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07F" w:rsidRPr="00755989" w:rsidRDefault="00B6731E">
      <w:pPr>
        <w:keepNext/>
        <w:keepLines/>
        <w:spacing w:before="260" w:after="260" w:line="413" w:lineRule="auto"/>
        <w:jc w:val="center"/>
        <w:outlineLvl w:val="1"/>
        <w:rPr>
          <w:rFonts w:ascii="Arial" w:eastAsia="黑体" w:hAnsi="Arial" w:cs="Times New Roman"/>
          <w:b/>
          <w:bCs/>
          <w:sz w:val="48"/>
          <w:szCs w:val="32"/>
        </w:rPr>
      </w:pPr>
      <w:r w:rsidRPr="00755989">
        <w:rPr>
          <w:rFonts w:ascii="Arial" w:eastAsia="黑体" w:hAnsi="Arial" w:cs="Times New Roman" w:hint="eastAsia"/>
          <w:b/>
          <w:bCs/>
          <w:sz w:val="48"/>
          <w:szCs w:val="32"/>
        </w:rPr>
        <w:t>华中农业大学油菜高通量快速育种平台建设工程</w:t>
      </w:r>
    </w:p>
    <w:p w:rsidR="0044407F" w:rsidRDefault="0044407F">
      <w:pPr>
        <w:keepNext/>
        <w:keepLines/>
        <w:spacing w:before="260" w:after="260" w:line="413" w:lineRule="auto"/>
        <w:jc w:val="center"/>
        <w:outlineLvl w:val="1"/>
        <w:rPr>
          <w:rFonts w:ascii="Arial" w:eastAsia="黑体" w:hAnsi="Arial" w:cs="Times New Roman"/>
          <w:b/>
          <w:bCs/>
          <w:sz w:val="32"/>
          <w:szCs w:val="32"/>
        </w:rPr>
      </w:pPr>
    </w:p>
    <w:p w:rsidR="0044407F" w:rsidRDefault="0044407F">
      <w:pPr>
        <w:jc w:val="center"/>
        <w:rPr>
          <w:rFonts w:ascii="Calibri" w:eastAsia="宋体" w:hAnsi="Calibri" w:cs="Times New Roman"/>
          <w:sz w:val="44"/>
          <w:szCs w:val="44"/>
        </w:rPr>
      </w:pPr>
    </w:p>
    <w:p w:rsidR="0044407F" w:rsidRDefault="00B6731E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跟</w:t>
      </w:r>
    </w:p>
    <w:p w:rsidR="0044407F" w:rsidRDefault="0044407F">
      <w:pPr>
        <w:jc w:val="center"/>
        <w:rPr>
          <w:rFonts w:ascii="Calibri" w:eastAsia="宋体" w:hAnsi="Calibri" w:cs="Times New Roman"/>
          <w:sz w:val="44"/>
          <w:szCs w:val="44"/>
        </w:rPr>
      </w:pPr>
    </w:p>
    <w:p w:rsidR="0044407F" w:rsidRDefault="00B6731E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踪</w:t>
      </w:r>
    </w:p>
    <w:p w:rsidR="0044407F" w:rsidRDefault="0044407F">
      <w:pPr>
        <w:jc w:val="center"/>
        <w:rPr>
          <w:rFonts w:ascii="Calibri" w:eastAsia="宋体" w:hAnsi="Calibri" w:cs="Times New Roman"/>
          <w:sz w:val="44"/>
          <w:szCs w:val="44"/>
        </w:rPr>
      </w:pPr>
    </w:p>
    <w:p w:rsidR="0044407F" w:rsidRDefault="00B6731E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周</w:t>
      </w:r>
    </w:p>
    <w:p w:rsidR="0044407F" w:rsidRDefault="0044407F">
      <w:pPr>
        <w:jc w:val="center"/>
        <w:rPr>
          <w:rFonts w:ascii="Calibri" w:eastAsia="宋体" w:hAnsi="Calibri" w:cs="Times New Roman"/>
          <w:sz w:val="44"/>
          <w:szCs w:val="44"/>
        </w:rPr>
      </w:pPr>
    </w:p>
    <w:p w:rsidR="0044407F" w:rsidRDefault="00B6731E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报</w:t>
      </w:r>
    </w:p>
    <w:p w:rsidR="0044407F" w:rsidRDefault="0044407F">
      <w:pPr>
        <w:jc w:val="center"/>
        <w:rPr>
          <w:rFonts w:ascii="Calibri" w:eastAsia="宋体" w:hAnsi="Calibri" w:cs="Times New Roman"/>
          <w:sz w:val="32"/>
          <w:szCs w:val="32"/>
        </w:rPr>
      </w:pPr>
    </w:p>
    <w:p w:rsidR="0044407F" w:rsidRDefault="0044407F">
      <w:pPr>
        <w:jc w:val="center"/>
        <w:rPr>
          <w:rFonts w:ascii="Calibri" w:eastAsia="宋体" w:hAnsi="Calibri" w:cs="Times New Roman"/>
          <w:sz w:val="32"/>
          <w:szCs w:val="32"/>
        </w:rPr>
      </w:pPr>
    </w:p>
    <w:p w:rsidR="0044407F" w:rsidRDefault="0044407F">
      <w:pPr>
        <w:jc w:val="center"/>
        <w:rPr>
          <w:rFonts w:ascii="Calibri" w:eastAsia="宋体" w:hAnsi="Calibri" w:cs="Times New Roman"/>
          <w:sz w:val="32"/>
          <w:szCs w:val="32"/>
        </w:rPr>
      </w:pPr>
    </w:p>
    <w:p w:rsidR="0044407F" w:rsidRDefault="0044407F">
      <w:pPr>
        <w:jc w:val="center"/>
        <w:rPr>
          <w:rFonts w:ascii="Calibri" w:eastAsia="宋体" w:hAnsi="Calibri" w:cs="Times New Roman"/>
          <w:sz w:val="32"/>
          <w:szCs w:val="32"/>
        </w:rPr>
      </w:pPr>
    </w:p>
    <w:p w:rsidR="0044407F" w:rsidRDefault="0044407F">
      <w:pPr>
        <w:rPr>
          <w:rFonts w:ascii="Calibri" w:eastAsia="宋体" w:hAnsi="Calibri" w:cs="Times New Roman"/>
          <w:sz w:val="32"/>
          <w:szCs w:val="32"/>
        </w:rPr>
      </w:pPr>
    </w:p>
    <w:p w:rsidR="0044407F" w:rsidRDefault="00B6731E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跟踪单位：中正信咨询集团有限公司</w:t>
      </w:r>
    </w:p>
    <w:p w:rsidR="0044407F" w:rsidRDefault="00B6731E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郭婧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隆洁颖</w:t>
      </w:r>
    </w:p>
    <w:p w:rsidR="0044407F" w:rsidRDefault="00B6731E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2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13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~202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2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19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44407F" w:rsidRDefault="0044407F">
      <w:pPr>
        <w:rPr>
          <w:rFonts w:ascii="Calibri" w:eastAsia="宋体" w:hAnsi="Calibri" w:cs="Times New Roman"/>
          <w:sz w:val="28"/>
          <w:szCs w:val="28"/>
        </w:rPr>
      </w:pPr>
    </w:p>
    <w:p w:rsidR="0044407F" w:rsidRDefault="0044407F">
      <w:pPr>
        <w:rPr>
          <w:rFonts w:ascii="Calibri" w:eastAsia="宋体" w:hAnsi="Calibri" w:cs="Times New Roman"/>
          <w:sz w:val="28"/>
          <w:szCs w:val="28"/>
        </w:rPr>
      </w:pPr>
    </w:p>
    <w:p w:rsidR="0044407F" w:rsidRDefault="00B6731E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039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44407F">
        <w:tc>
          <w:tcPr>
            <w:tcW w:w="9039" w:type="dxa"/>
            <w:gridSpan w:val="3"/>
          </w:tcPr>
          <w:p w:rsidR="0044407F" w:rsidRDefault="00B6731E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工程名称：华中农业大学油菜高通量快速育种平台建设工程</w:t>
            </w:r>
          </w:p>
        </w:tc>
      </w:tr>
      <w:tr w:rsidR="0044407F">
        <w:trPr>
          <w:trHeight w:val="395"/>
        </w:trPr>
        <w:tc>
          <w:tcPr>
            <w:tcW w:w="3902" w:type="dxa"/>
            <w:vAlign w:val="center"/>
          </w:tcPr>
          <w:p w:rsidR="0044407F" w:rsidRDefault="00B6731E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2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14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44407F" w:rsidRDefault="00B6731E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二</w:t>
            </w:r>
          </w:p>
        </w:tc>
        <w:tc>
          <w:tcPr>
            <w:tcW w:w="3544" w:type="dxa"/>
            <w:vAlign w:val="center"/>
          </w:tcPr>
          <w:p w:rsidR="0044407F" w:rsidRDefault="00B6731E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记录人：隆洁颖</w:t>
            </w:r>
          </w:p>
        </w:tc>
      </w:tr>
      <w:tr w:rsidR="0044407F">
        <w:trPr>
          <w:trHeight w:val="11310"/>
        </w:trPr>
        <w:tc>
          <w:tcPr>
            <w:tcW w:w="9039" w:type="dxa"/>
            <w:gridSpan w:val="3"/>
          </w:tcPr>
          <w:p w:rsidR="0044407F" w:rsidRDefault="00B6731E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一、工程概况：</w:t>
            </w:r>
          </w:p>
          <w:p w:rsidR="0044407F" w:rsidRDefault="00B6731E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1.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施工内容：土石方工程、砌筑工程、金属结构工程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、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油漆、排水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等</w:t>
            </w:r>
            <w:r w:rsidR="00755989">
              <w:rPr>
                <w:rFonts w:ascii="宋体" w:eastAsia="宋体" w:hAnsi="宋体" w:cs="方正仿宋简体" w:hint="eastAsia"/>
                <w:sz w:val="28"/>
                <w:szCs w:val="28"/>
              </w:rPr>
              <w:t>。</w:t>
            </w:r>
          </w:p>
          <w:p w:rsidR="0044407F" w:rsidRDefault="00B6731E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2.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施工单位：武汉恒昊建设有限公司</w:t>
            </w:r>
            <w:r w:rsidR="00755989">
              <w:rPr>
                <w:rFonts w:ascii="宋体" w:eastAsia="宋体" w:hAnsi="宋体" w:cs="方正仿宋简体" w:hint="eastAsia"/>
                <w:sz w:val="28"/>
                <w:szCs w:val="28"/>
              </w:rPr>
              <w:t>。</w:t>
            </w:r>
          </w:p>
          <w:p w:rsidR="0044407F" w:rsidRDefault="00B6731E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3.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合同金额：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58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.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16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万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元，其中暂列金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8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万元。</w:t>
            </w:r>
          </w:p>
          <w:p w:rsidR="0044407F" w:rsidRDefault="00B6731E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4.</w:t>
            </w:r>
            <w:r>
              <w:rPr>
                <w:rFonts w:ascii="宋体" w:eastAsia="宋体" w:hAnsi="宋体" w:cs="方正仿宋简体"/>
                <w:sz w:val="28"/>
                <w:szCs w:val="28"/>
              </w:rPr>
              <w:t>合同工期：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50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日历天。</w:t>
            </w:r>
          </w:p>
          <w:p w:rsidR="0044407F" w:rsidRDefault="00B6731E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二、施工进展：</w:t>
            </w: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</w:t>
            </w:r>
          </w:p>
          <w:p w:rsidR="0044407F" w:rsidRDefault="00B6731E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1.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镀锌钢板天沟安装</w:t>
            </w:r>
          </w:p>
          <w:p w:rsidR="0044407F" w:rsidRDefault="00B6731E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sz w:val="28"/>
                <w:szCs w:val="28"/>
              </w:rPr>
              <w:drawing>
                <wp:inline distT="0" distB="0" distL="114300" distR="114300">
                  <wp:extent cx="5597525" cy="3929380"/>
                  <wp:effectExtent l="0" t="0" r="10795" b="2540"/>
                  <wp:docPr id="11" name="图片 11" descr="1676854774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6768547748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7525" cy="392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07F" w:rsidRDefault="0044407F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44407F" w:rsidRDefault="0044407F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44407F" w:rsidRDefault="0044407F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44407F" w:rsidRDefault="00B6731E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5599430" cy="3893185"/>
                  <wp:effectExtent l="0" t="0" r="8890" b="8255"/>
                  <wp:docPr id="12" name="图片 12" descr="1676854813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6768548137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430" cy="389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07F" w:rsidRDefault="0044407F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44407F" w:rsidRDefault="00B6731E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 xml:space="preserve">  2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、图纸天沟尺寸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300*200*300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，现场尺寸为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 xml:space="preserve">170*200*170,  </w:t>
            </w:r>
            <w:r>
              <w:rPr>
                <w:rFonts w:ascii="宋体" w:eastAsia="宋体" w:hAnsi="宋体" w:cs="宋体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5595620" cy="3354070"/>
                  <wp:effectExtent l="0" t="0" r="12700" b="13970"/>
                  <wp:docPr id="1" name="图片 1" descr="1676876189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768761897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620" cy="335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 xml:space="preserve">             </w:t>
            </w:r>
          </w:p>
          <w:p w:rsidR="0044407F" w:rsidRDefault="00B6731E" w:rsidP="00755989">
            <w:pPr>
              <w:tabs>
                <w:tab w:val="left" w:pos="900"/>
              </w:tabs>
              <w:spacing w:line="360" w:lineRule="auto"/>
              <w:jc w:val="center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3436620" cy="5730240"/>
                  <wp:effectExtent l="0" t="0" r="7620" b="0"/>
                  <wp:docPr id="2" name="图片 2" descr="1676876222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768762225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620" cy="573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3009900" cy="5402580"/>
                  <wp:effectExtent l="0" t="0" r="7620" b="7620"/>
                  <wp:docPr id="3" name="图片 3" descr="167687625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768762513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540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07F" w:rsidRDefault="0044407F">
      <w:pPr>
        <w:rPr>
          <w:rFonts w:ascii="Calibri" w:eastAsia="宋体" w:hAnsi="Calibri" w:cs="Times New Roman"/>
          <w:sz w:val="28"/>
          <w:szCs w:val="28"/>
        </w:rPr>
      </w:pPr>
    </w:p>
    <w:p w:rsidR="0044407F" w:rsidRDefault="0044407F"/>
    <w:p w:rsidR="0044407F" w:rsidRDefault="0044407F"/>
    <w:p w:rsidR="0044407F" w:rsidRDefault="0044407F"/>
    <w:p w:rsidR="0044407F" w:rsidRDefault="0044407F"/>
    <w:p w:rsidR="0044407F" w:rsidRDefault="0044407F"/>
    <w:p w:rsidR="0044407F" w:rsidRDefault="00B6731E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039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44407F">
        <w:tc>
          <w:tcPr>
            <w:tcW w:w="9039" w:type="dxa"/>
            <w:gridSpan w:val="3"/>
          </w:tcPr>
          <w:p w:rsidR="0044407F" w:rsidRDefault="00B6731E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工程名称：华中农业大学油菜高通量快速育种平台建设工程</w:t>
            </w:r>
          </w:p>
        </w:tc>
      </w:tr>
      <w:tr w:rsidR="0044407F">
        <w:trPr>
          <w:trHeight w:val="395"/>
        </w:trPr>
        <w:tc>
          <w:tcPr>
            <w:tcW w:w="3902" w:type="dxa"/>
            <w:vAlign w:val="center"/>
          </w:tcPr>
          <w:p w:rsidR="0044407F" w:rsidRDefault="00B6731E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2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16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44407F" w:rsidRDefault="00B6731E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四</w:t>
            </w:r>
          </w:p>
        </w:tc>
        <w:tc>
          <w:tcPr>
            <w:tcW w:w="3544" w:type="dxa"/>
            <w:vAlign w:val="center"/>
          </w:tcPr>
          <w:p w:rsidR="0044407F" w:rsidRDefault="00B6731E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记录人：隆洁颖</w:t>
            </w:r>
          </w:p>
        </w:tc>
      </w:tr>
      <w:tr w:rsidR="0044407F">
        <w:trPr>
          <w:trHeight w:val="11310"/>
        </w:trPr>
        <w:tc>
          <w:tcPr>
            <w:tcW w:w="9039" w:type="dxa"/>
            <w:gridSpan w:val="3"/>
          </w:tcPr>
          <w:p w:rsidR="0044407F" w:rsidRDefault="00B6731E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一、</w:t>
            </w: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施</w:t>
            </w: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工进展：</w:t>
            </w: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</w:t>
            </w:r>
          </w:p>
          <w:p w:rsidR="0044407F" w:rsidRDefault="00B6731E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1.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镀锌钢板天沟安装</w:t>
            </w:r>
          </w:p>
          <w:p w:rsidR="0044407F" w:rsidRDefault="00B6731E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 w:cs="宋体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5598160" cy="3968750"/>
                  <wp:effectExtent l="0" t="0" r="10160" b="8890"/>
                  <wp:docPr id="13" name="图片 13" descr="167685496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6768549600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160" cy="396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 xml:space="preserve">   </w:t>
            </w:r>
          </w:p>
        </w:tc>
      </w:tr>
    </w:tbl>
    <w:p w:rsidR="0044407F" w:rsidRDefault="0044407F"/>
    <w:p w:rsidR="0044407F" w:rsidRDefault="0044407F"/>
    <w:p w:rsidR="0044407F" w:rsidRDefault="0044407F"/>
    <w:p w:rsidR="0044407F" w:rsidRDefault="00B6731E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039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44407F">
        <w:tc>
          <w:tcPr>
            <w:tcW w:w="9039" w:type="dxa"/>
            <w:gridSpan w:val="3"/>
          </w:tcPr>
          <w:p w:rsidR="0044407F" w:rsidRDefault="00B6731E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工程名称：华中农业大学油菜高通量快速育种平台建设工程</w:t>
            </w:r>
          </w:p>
        </w:tc>
      </w:tr>
      <w:tr w:rsidR="0044407F">
        <w:trPr>
          <w:trHeight w:val="395"/>
        </w:trPr>
        <w:tc>
          <w:tcPr>
            <w:tcW w:w="3902" w:type="dxa"/>
            <w:vAlign w:val="center"/>
          </w:tcPr>
          <w:p w:rsidR="0044407F" w:rsidRDefault="00B6731E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2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17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44407F" w:rsidRDefault="00B6731E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五</w:t>
            </w:r>
          </w:p>
        </w:tc>
        <w:tc>
          <w:tcPr>
            <w:tcW w:w="3544" w:type="dxa"/>
            <w:vAlign w:val="center"/>
          </w:tcPr>
          <w:p w:rsidR="0044407F" w:rsidRDefault="00B6731E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记录人：隆洁颖</w:t>
            </w:r>
          </w:p>
        </w:tc>
      </w:tr>
      <w:tr w:rsidR="0044407F">
        <w:trPr>
          <w:trHeight w:val="11310"/>
        </w:trPr>
        <w:tc>
          <w:tcPr>
            <w:tcW w:w="9039" w:type="dxa"/>
            <w:gridSpan w:val="3"/>
          </w:tcPr>
          <w:p w:rsidR="0044407F" w:rsidRPr="00755989" w:rsidRDefault="00755989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一、</w:t>
            </w:r>
            <w:bookmarkStart w:id="0" w:name="_GoBack"/>
            <w:bookmarkEnd w:id="0"/>
            <w:r w:rsidR="00B6731E"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施工进展：</w:t>
            </w:r>
            <w:r w:rsidR="00B6731E"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 xml:space="preserve"> </w:t>
            </w:r>
            <w:r w:rsidR="00B6731E"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</w:t>
            </w:r>
          </w:p>
          <w:p w:rsidR="0044407F" w:rsidRDefault="00B6731E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1.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镀锌钢板天沟安装</w:t>
            </w:r>
          </w:p>
          <w:p w:rsidR="0044407F" w:rsidRDefault="00B6731E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 w:cs="宋体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5601970" cy="3952875"/>
                  <wp:effectExtent l="0" t="0" r="6350" b="9525"/>
                  <wp:docPr id="14" name="图片 14" descr="1676855019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6768550193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970" cy="39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 xml:space="preserve">        </w:t>
            </w:r>
          </w:p>
          <w:p w:rsidR="0044407F" w:rsidRDefault="00B6731E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lastRenderedPageBreak/>
              <w:t xml:space="preserve">   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4434840" cy="5829300"/>
                  <wp:effectExtent l="0" t="0" r="0" b="7620"/>
                  <wp:docPr id="15" name="图片 15" descr="1676855050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67685505055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40" cy="582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07F" w:rsidRDefault="0044407F"/>
    <w:sectPr w:rsidR="004440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31E" w:rsidRDefault="00B6731E" w:rsidP="00755989">
      <w:r>
        <w:separator/>
      </w:r>
    </w:p>
  </w:endnote>
  <w:endnote w:type="continuationSeparator" w:id="0">
    <w:p w:rsidR="00B6731E" w:rsidRDefault="00B6731E" w:rsidP="00755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31E" w:rsidRDefault="00B6731E" w:rsidP="00755989">
      <w:r>
        <w:separator/>
      </w:r>
    </w:p>
  </w:footnote>
  <w:footnote w:type="continuationSeparator" w:id="0">
    <w:p w:rsidR="00B6731E" w:rsidRDefault="00B6731E" w:rsidP="007559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MTc1YmZlZWViYzdjNDZmNDBjODQyYzdmMzMxNzYifQ=="/>
  </w:docVars>
  <w:rsids>
    <w:rsidRoot w:val="3FF85E9C"/>
    <w:rsid w:val="0044407F"/>
    <w:rsid w:val="00755989"/>
    <w:rsid w:val="00B6731E"/>
    <w:rsid w:val="0E994BF5"/>
    <w:rsid w:val="1E697922"/>
    <w:rsid w:val="3FF85E9C"/>
    <w:rsid w:val="64942916"/>
    <w:rsid w:val="77D01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0B9A7E8-1B99-4CF5-8A58-A14A0B1A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Char"/>
    <w:rsid w:val="007559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75598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7559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75598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83</Words>
  <Characters>476</Characters>
  <Application>Microsoft Office Word</Application>
  <DocSecurity>0</DocSecurity>
  <Lines>3</Lines>
  <Paragraphs>1</Paragraphs>
  <ScaleCrop>false</ScaleCrop>
  <Company>Microsoft</Company>
  <LinksUpToDate>false</LinksUpToDate>
  <CharactersWithSpaces>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Microsoft</cp:lastModifiedBy>
  <cp:revision>2</cp:revision>
  <dcterms:created xsi:type="dcterms:W3CDTF">2023-01-06T06:41:00Z</dcterms:created>
  <dcterms:modified xsi:type="dcterms:W3CDTF">2023-02-21T01:36:00Z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66B421F1D40045328C7C7EF7E7996D4E</vt:lpwstr>
  </property>
</Properties>
</file>