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四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10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16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01B5CA91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现场挂网喷锚，做塔吊基础，土方开挖，打锚杆注浆，打锚索；</w:t>
      </w:r>
    </w:p>
    <w:p w14:paraId="2412E759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材料进场。</w:t>
      </w:r>
    </w:p>
    <w:p w14:paraId="2D257EF6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整理编写日志、月报、周报模板；</w:t>
      </w:r>
    </w:p>
    <w:p w14:paraId="0C954E3F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现场对挂网喷锚，锚索抽查；</w:t>
      </w:r>
    </w:p>
    <w:p w14:paraId="381662D3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三通一平结算审核；</w:t>
      </w:r>
    </w:p>
    <w:p w14:paraId="654384A8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现场资料收集：基坑支护图纸，桩基施工方案；</w:t>
      </w:r>
    </w:p>
    <w:p w14:paraId="424D3BC3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现场破除收方，隐蔽工程验收。</w:t>
      </w:r>
    </w:p>
    <w:p w14:paraId="41286CE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4880024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725DAAC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0CD0080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A09EA4C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存在问题</w:t>
      </w:r>
    </w:p>
    <w:p w14:paraId="72DDCEC2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00" w:firstLineChars="0"/>
        <w:textAlignment w:val="auto"/>
        <w:rPr>
          <w:rFonts w:hint="eastAsia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挂网喷砼间距要求与图纸不符，详见影像资料</w:t>
      </w:r>
    </w:p>
    <w:p w14:paraId="7FB05FA0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00" w:firstLine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靠西侧要求挂网，注浆得方案一直未提供；</w:t>
      </w:r>
    </w:p>
    <w:p w14:paraId="21C213EB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00" w:firstLine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钢板桩得方案也一直未提供；</w:t>
      </w:r>
    </w:p>
    <w:p w14:paraId="47F04683">
      <w:pPr>
        <w:keepNext w:val="0"/>
        <w:keepLines w:val="0"/>
        <w:pageBreakBefore w:val="0"/>
        <w:widowControl w:val="0"/>
        <w:numPr>
          <w:ilvl w:val="0"/>
          <w:numId w:val="4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00" w:firstLine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西侧有几根钢板桩上部切除；与图纸不符；</w:t>
      </w:r>
      <w:bookmarkStart w:id="0" w:name="_GoBack"/>
      <w:bookmarkEnd w:id="0"/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2186829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1F32A73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71ADB06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30E2A5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2AC5AE5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17AB2E4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4A95733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55507B76">
      <w:pPr>
        <w:keepNext w:val="0"/>
        <w:keepLines w:val="0"/>
        <w:pageBreakBefore w:val="0"/>
        <w:widowControl w:val="0"/>
        <w:numPr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插筋端头固定钢筋尺寸现场与图纸不符</w:t>
      </w:r>
    </w:p>
    <w:p w14:paraId="7FFA55B8">
      <w:pPr>
        <w:keepNext w:val="0"/>
        <w:keepLines w:val="0"/>
        <w:pageBreakBefore w:val="0"/>
        <w:widowControl w:val="0"/>
        <w:numPr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（图纸4根均为200mm长，现场有2根为200mm，有2根为150mm~160mm）</w:t>
      </w:r>
    </w:p>
    <w:p w14:paraId="113A72E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eastAsiaTheme="minorEastAsia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2487930" cy="1452245"/>
            <wp:effectExtent l="0" t="0" r="11430" b="107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87930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2842260" cy="2132330"/>
            <wp:effectExtent l="0" t="0" r="7620" b="1270"/>
            <wp:docPr id="2" name="图片 2" descr="b58842d0f286934f67cbdb1005a9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58842d0f286934f67cbdb1005a93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213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2990850" cy="2242820"/>
            <wp:effectExtent l="0" t="0" r="11430" b="12700"/>
            <wp:docPr id="3" name="图片 3" descr="f4dd1ec89739f1e9047ab4215d4c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4dd1ec89739f1e9047ab4215d4c23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90850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303E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7CB5DAE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287AB82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/>
          <w:sz w:val="32"/>
          <w:szCs w:val="32"/>
          <w:lang w:val="en-US" w:eastAsia="zh-CN"/>
        </w:rPr>
      </w:pPr>
    </w:p>
    <w:p w14:paraId="73FCCD7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 xml:space="preserve">             </w:t>
      </w:r>
    </w:p>
    <w:p w14:paraId="6419B76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 xml:space="preserve">                       </w:t>
      </w:r>
    </w:p>
    <w:p w14:paraId="6236C91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西侧有几根钢板桩切断，（钢板桩现场的尺寸分别为6.9.12m），尺寸打桩深度不够，未打到6m</w:t>
      </w:r>
    </w:p>
    <w:p w14:paraId="7D8C515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651250" cy="2738755"/>
            <wp:effectExtent l="0" t="0" r="4445" b="6350"/>
            <wp:docPr id="5" name="图片 5" descr="c1190c28046a25bfeadc75520f7b1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1190c28046a25bfeadc75520f7b1f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125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4643120" cy="3482975"/>
            <wp:effectExtent l="0" t="0" r="5080" b="6985"/>
            <wp:docPr id="6" name="图片 6" descr="0059329e232c2adea36f34cfa3280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059329e232c2adea36f34cfa3280a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64312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B85C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sz w:val="32"/>
          <w:szCs w:val="32"/>
          <w:lang w:val="en-US" w:eastAsia="zh-CN"/>
        </w:rPr>
      </w:pPr>
    </w:p>
    <w:p w14:paraId="0300B9E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 xml:space="preserve">               </w:t>
      </w:r>
    </w:p>
    <w:p w14:paraId="5300C13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关于钢板桩两侧回填，应该是碎石回填，现场开挖后明显可以看出为回填土；（此方案为未盖章版）</w:t>
      </w:r>
    </w:p>
    <w:p w14:paraId="1D9EC52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3660775" cy="737235"/>
            <wp:effectExtent l="0" t="0" r="12065" b="952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6077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1C32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5B6FFCC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4154170" cy="3115945"/>
            <wp:effectExtent l="0" t="0" r="6350" b="8255"/>
            <wp:docPr id="7" name="图片 7" descr="c25d64fd56d134d1822ea594697e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25d64fd56d134d1822ea594697e5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5417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 xml:space="preserve">      </w:t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202305" cy="2401570"/>
            <wp:effectExtent l="0" t="0" r="6350" b="13335"/>
            <wp:docPr id="8" name="图片 8" descr="f02d0537da4051e3b6b93ef8f36ab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02d0537da4051e3b6b93ef8f36ab3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230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0604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锚索复核发现现场与图纸不符合（图纸为15.2mm，现场复核9根，仅1根达标）</w:t>
      </w:r>
    </w:p>
    <w:p w14:paraId="3C93FBB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427220" cy="2956560"/>
            <wp:effectExtent l="0" t="0" r="7620" b="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722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477895" cy="2608580"/>
            <wp:effectExtent l="0" t="0" r="12700" b="12065"/>
            <wp:docPr id="11" name="图片 11" descr="05bf309e5883cb0f351b35961dc7b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5bf309e5883cb0f351b35961dc7b3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7895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741420" cy="2806065"/>
            <wp:effectExtent l="0" t="0" r="13335" b="7620"/>
            <wp:docPr id="12" name="图片 12" descr="5f931b28c85d344788efe02c215ef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f931b28c85d344788efe02c215efe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4142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623945" cy="2717800"/>
            <wp:effectExtent l="0" t="0" r="10160" b="3175"/>
            <wp:docPr id="13" name="图片 13" descr="6fac515a35cceda88edae4b15dad2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6fac515a35cceda88edae4b15dad20f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23945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263265" cy="2447290"/>
            <wp:effectExtent l="0" t="0" r="6350" b="13335"/>
            <wp:docPr id="14" name="图片 14" descr="7cc5aea1e5ccccfad5f08d74b6c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7cc5aea1e5ccccfad5f08d74b6c138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326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7C65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948430" cy="2961640"/>
            <wp:effectExtent l="0" t="0" r="10160" b="13970"/>
            <wp:docPr id="15" name="图片 15" descr="022a7237e3aa885c308028dc79c3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22a7237e3aa885c308028dc79c384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843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714115" cy="2785745"/>
            <wp:effectExtent l="0" t="0" r="3175" b="4445"/>
            <wp:docPr id="16" name="图片 16" descr="815ed0b360e97bf99733524c15ad5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815ed0b360e97bf99733524c15ad5fe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4115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488690" cy="2616835"/>
            <wp:effectExtent l="0" t="0" r="4445" b="1270"/>
            <wp:docPr id="17" name="图片 17" descr="35545c8441ed5123a13b5e7af4aba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5545c8441ed5123a13b5e7af4aba7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8869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352800" cy="2514600"/>
            <wp:effectExtent l="0" t="0" r="0" b="0"/>
            <wp:docPr id="18" name="图片 18" descr="ad2d9b00b8de5f91bef110d802de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ad2d9b00b8de5f91bef110d802de19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528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636645" cy="2727325"/>
            <wp:effectExtent l="0" t="0" r="635" b="5715"/>
            <wp:docPr id="19" name="图片 19" descr="d40c3f05645c574b92c1dde42e6cd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40c3f05645c574b92c1dde42e6cd4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3664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C218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46355DA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4BFE16B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3EC2C69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插筋图纸与现场不符，图纸间距为1m，现场有（1.3m、1.5m）</w:t>
      </w:r>
    </w:p>
    <w:p w14:paraId="7078227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3208020" cy="1866900"/>
            <wp:effectExtent l="0" t="0" r="7620" b="762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0802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418205" cy="2563495"/>
            <wp:effectExtent l="0" t="0" r="12065" b="10795"/>
            <wp:docPr id="21" name="图片 21" descr="4b329c1133a4c93a31a8c2d0eba87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b329c1133a4c93a31a8c2d0eba878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18205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4490085" cy="3368040"/>
            <wp:effectExtent l="0" t="0" r="5715" b="0"/>
            <wp:docPr id="22" name="图片 22" descr="8b0bdfc77ab1968e55b039edfbcef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b0bdfc77ab1968e55b039edfbcef6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490085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4245610" cy="3184525"/>
            <wp:effectExtent l="0" t="0" r="635" b="6350"/>
            <wp:docPr id="23" name="图片 23" descr="22dbd738c9d47f943d568e0f55517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2dbd738c9d47f943d568e0f55517d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561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840F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228E244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72B6095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泄水管现场只有两排，图纸应该为3排</w:t>
      </w:r>
    </w:p>
    <w:p w14:paraId="09B0A57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3764915" cy="2824480"/>
            <wp:effectExtent l="0" t="0" r="14605" b="10160"/>
            <wp:docPr id="24" name="图片 24" descr="28747c23afe5bca0135f61cfa1c4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8747c23afe5bca0135f61cfa1c445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64915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57955" cy="3418840"/>
            <wp:effectExtent l="0" t="0" r="4445" b="10160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5795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481B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" w:fontKey="{6581E3A0-3751-424F-AB62-703158C400DA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7DAA097E-9E66-4CA9-A2F7-5BC67227CA9A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0AF8323"/>
    <w:multiLevelType w:val="singleLevel"/>
    <w:tmpl w:val="E0AF8323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FFF517AB"/>
    <w:multiLevelType w:val="singleLevel"/>
    <w:tmpl w:val="FFF517AB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2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abstractNum w:abstractNumId="3">
    <w:nsid w:val="68FD3D28"/>
    <w:multiLevelType w:val="singleLevel"/>
    <w:tmpl w:val="68FD3D28"/>
    <w:lvl w:ilvl="0" w:tentative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5CD5112"/>
    <w:rsid w:val="0B2E0D1E"/>
    <w:rsid w:val="0CDE66E0"/>
    <w:rsid w:val="0CF310C9"/>
    <w:rsid w:val="0CFC0E96"/>
    <w:rsid w:val="0F0470F2"/>
    <w:rsid w:val="15917FBF"/>
    <w:rsid w:val="1749361B"/>
    <w:rsid w:val="1B4C0ECE"/>
    <w:rsid w:val="1B885260"/>
    <w:rsid w:val="1D38008B"/>
    <w:rsid w:val="21EB5C82"/>
    <w:rsid w:val="25E135B6"/>
    <w:rsid w:val="2C155420"/>
    <w:rsid w:val="2E5915B9"/>
    <w:rsid w:val="2F322EC7"/>
    <w:rsid w:val="30157125"/>
    <w:rsid w:val="344D3397"/>
    <w:rsid w:val="3C0566BF"/>
    <w:rsid w:val="42A86E75"/>
    <w:rsid w:val="4DFE1BEF"/>
    <w:rsid w:val="4E2B1611"/>
    <w:rsid w:val="4EC155E4"/>
    <w:rsid w:val="582729BC"/>
    <w:rsid w:val="59871873"/>
    <w:rsid w:val="5CFF064B"/>
    <w:rsid w:val="5ED32315"/>
    <w:rsid w:val="6B092BD9"/>
    <w:rsid w:val="735127A6"/>
    <w:rsid w:val="749E3859"/>
    <w:rsid w:val="760B5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pn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484</Words>
  <Characters>536</Characters>
  <Lines>0</Lines>
  <Paragraphs>0</Paragraphs>
  <TotalTime>5</TotalTime>
  <ScaleCrop>false</ScaleCrop>
  <LinksUpToDate>false</LinksUpToDate>
  <CharactersWithSpaces>609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2025-02-14T07:17:49Z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53A41F7542544C57A65650DA4F52F50B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