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FEEDF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pacing w:val="0"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>
        <w:rPr>
          <w:rFonts w:hint="eastAsia" w:ascii="方正小标宋简体" w:hAnsi="方正小标宋简体" w:eastAsia="方正小标宋简体" w:cs="方正小标宋简体"/>
          <w:b/>
          <w:bCs/>
          <w:spacing w:val="-13"/>
          <w:w w:val="88"/>
          <w:kern w:val="0"/>
          <w:sz w:val="44"/>
          <w:szCs w:val="44"/>
          <w:fitText w:val="8140" w:id="1005465431"/>
        </w:rPr>
        <w:t>程</w:t>
      </w:r>
    </w:p>
    <w:p w14:paraId="1BC6820D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报</w:t>
      </w:r>
    </w:p>
    <w:p w14:paraId="124880E2">
      <w:pPr>
        <w:ind w:left="178" w:leftChars="85" w:firstLine="180" w:firstLineChars="56"/>
        <w:jc w:val="left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</w:p>
    <w:p w14:paraId="79BA9BE4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十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 w14:paraId="1786E129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</w:t>
      </w:r>
    </w:p>
    <w:p w14:paraId="36062C24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5A12DD00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43F751AA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6AC3380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公司</w:t>
      </w:r>
    </w:p>
    <w:p w14:paraId="062291BF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期 ： 202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3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24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3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30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 w14:paraId="013A1D4A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AC860B2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DB507E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08A3D3C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1、总用地面积16246.51 ㎡，总建筑面积不超过 30385 m2,地上4-6层(以图纸为准)，地下1层，主要包括学生宿舍、活动用房、食堂、地下车库等功能。</w:t>
      </w:r>
    </w:p>
    <w:p w14:paraId="59D7CC53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2、承包单位：中国建筑第四工程局有限公司、中南建筑设计院股份有限公司 </w:t>
      </w:r>
    </w:p>
    <w:p w14:paraId="192FB438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3、监理单位：中韬华胜工程监理有限公司</w:t>
      </w:r>
    </w:p>
    <w:p w14:paraId="506B2AC7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4、合同金额：13826.75万元，其中项目设计费162.9万元，建筑安装工程费13663.85万元；</w:t>
      </w:r>
    </w:p>
    <w:p w14:paraId="2A5C156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(1)设计费按投标设计费总价包干:</w:t>
      </w:r>
    </w:p>
    <w:p w14:paraId="04A692A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(2)建筑安装工程费以经发包人核定的施工图预算*(1-投标报价下浮率)为准</w:t>
      </w:r>
    </w:p>
    <w:p w14:paraId="363E7E2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(注:投标报价下浮率为9.5%)。</w:t>
      </w:r>
    </w:p>
    <w:p w14:paraId="29C3A490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5、本项目合同工期为540天。</w:t>
      </w:r>
    </w:p>
    <w:p w14:paraId="5BB55650">
      <w:pPr>
        <w:spacing w:line="680" w:lineRule="exact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3599E09">
      <w:pPr>
        <w:jc w:val="center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4D19933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5137DF3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A1区梁板钢筋绑扎完成70%，A1区梁板模板支设完成，A2区梁板混凝土浇筑预计完成，B区非加工棚区段架体搭设完成，E2区防水卷材铺贴及保护层施工，D区基础承载力检测及处理。</w:t>
      </w:r>
    </w:p>
    <w:p w14:paraId="2D257EF6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6DAA0C25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整理编写日志、月报、周报模板；</w:t>
      </w:r>
    </w:p>
    <w:p w14:paraId="26502105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现场隐蔽工程验收</w:t>
      </w:r>
    </w:p>
    <w:p w14:paraId="0C954E3F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对现场进行抽查；</w:t>
      </w:r>
    </w:p>
    <w:p w14:paraId="654384A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现场资料收集；</w:t>
      </w:r>
    </w:p>
    <w:p w14:paraId="7ED206B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参与监理例会；</w:t>
      </w:r>
    </w:p>
    <w:p w14:paraId="2D9018D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41286CE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700866E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0CD0080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5A09EA4C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存在问题</w:t>
      </w:r>
    </w:p>
    <w:p w14:paraId="2D3DB4D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无</w:t>
      </w:r>
    </w:p>
    <w:p w14:paraId="1BC42A2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C532B1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1320906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61EA395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376E934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5F4035A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426A551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476BF1A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6607410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1A43918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5A54952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</w:p>
    <w:p w14:paraId="5820595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199C599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项目俯瞰图</w:t>
      </w:r>
    </w:p>
    <w:p w14:paraId="10AF2F9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</w:pPr>
      <w:r>
        <w:pict>
          <v:shape id="_x0000_i1044" o:spt="75" alt="" type="#_x0000_t75" style="height:318.75pt;width:507.15pt;" filled="f" o:preferrelative="t" stroked="f" coordsize="21600,21600">
            <v:path/>
            <v:fill on="f" focussize="0,0"/>
            <v:stroke on="f"/>
            <v:imagedata r:id="rId4" o:title=""/>
            <o:lock v:ext="edit" aspectratio="t"/>
            <w10:wrap type="none"/>
            <w10:anchorlock/>
          </v:shape>
        </w:pict>
      </w:r>
      <w:r>
        <w:rPr>
          <w:rFonts w:hint="eastAsia" w:ascii="方正仿宋简体" w:hAnsi="方正仿宋简体" w:cs="方正仿宋简体" w:eastAsiaTheme="minorEastAsia"/>
          <w:b w:val="0"/>
          <w:bCs/>
          <w:sz w:val="32"/>
          <w:szCs w:val="32"/>
          <w:lang w:val="en-US" w:eastAsia="zh-CN"/>
        </w:rPr>
        <w:pict>
          <v:shape id="_x0000_i1048" o:spt="75" alt="72cc02a26323bba434dc58cf8c425d8" type="#_x0000_t75" style="height:514.5pt;width:385.9pt;rotation:-5898240f;" filled="f" o:preferrelative="t" stroked="f" coordsize="21600,21600">
            <v:path/>
            <v:fill on="f" focussize="0,0"/>
            <v:stroke on="f"/>
            <v:imagedata r:id="rId5" o:title="72cc02a26323bba434dc58cf8c425d8"/>
            <o:lock v:ext="edit" aspectratio="t"/>
            <w10:wrap type="none"/>
            <w10:anchorlock/>
          </v:shape>
        </w:pict>
      </w:r>
    </w:p>
    <w:p w14:paraId="48CBDCB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  <w:t xml:space="preserve"> 钢筋照片、现场均为抗震钢筋</w:t>
      </w:r>
      <w:bookmarkStart w:id="0" w:name="_GoBack"/>
      <w:bookmarkEnd w:id="0"/>
    </w:p>
    <w:p w14:paraId="294A923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45" o:spt="75" alt="1c3a7912b1a7404a9e2aba74fa93881" type="#_x0000_t75" style="height:263.85pt;width:351.75pt;rotation:5898240f;" filled="f" o:preferrelative="t" stroked="f" coordsize="21600,21600">
            <v:path/>
            <v:fill on="f" focussize="0,0"/>
            <v:stroke on="f"/>
            <v:imagedata r:id="rId6" o:title="1c3a7912b1a7404a9e2aba74fa93881"/>
            <o:lock v:ext="edit" aspectratio="t"/>
            <w10:wrap type="none"/>
            <w10:anchorlock/>
          </v:shape>
        </w:pict>
      </w:r>
      <w:r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46" o:spt="75" alt="fc7e052453417d683bd0b26fd859643" type="#_x0000_t75" style="height:265.5pt;width:353.9pt;rotation:5898240f;" filled="f" o:preferrelative="t" stroked="f" coordsize="21600,21600">
            <v:path/>
            <v:fill on="f" focussize="0,0"/>
            <v:stroke on="f"/>
            <v:imagedata r:id="rId7" o:title="fc7e052453417d683bd0b26fd859643"/>
            <o:lock v:ext="edit" aspectratio="t"/>
            <w10:wrap type="none"/>
            <w10:anchorlock/>
          </v:shape>
        </w:pict>
      </w:r>
    </w:p>
    <w:p w14:paraId="4951DB2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  <w:t>地下室顶板梁钢筋检查；</w:t>
      </w:r>
    </w:p>
    <w:p w14:paraId="55DA5E7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47" o:spt="75" alt="263028814bd1659585f45a9e4297487" type="#_x0000_t75" style="height:366.05pt;width:274.55pt;" filled="f" o:preferrelative="t" stroked="f" coordsize="21600,21600">
            <v:path/>
            <v:fill on="f" focussize="0,0"/>
            <v:stroke on="f"/>
            <v:imagedata r:id="rId8" o:title="263028814bd1659585f45a9e4297487"/>
            <o:lock v:ext="edit" aspectratio="t"/>
            <w10:wrap type="none"/>
            <w10:anchorlock/>
          </v:shape>
        </w:pict>
      </w:r>
      <w:r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49" o:spt="75" alt="34153d63d9aec1833e7d15f9233a31f" type="#_x0000_t75" style="height:338.75pt;width:254.05pt;rotation:-5898240f;" filled="f" o:preferrelative="t" stroked="f" coordsize="21600,21600">
            <v:path/>
            <v:fill on="f" focussize="0,0"/>
            <v:stroke on="f"/>
            <v:imagedata r:id="rId9" o:title="34153d63d9aec1833e7d15f9233a31f"/>
            <o:lock v:ext="edit" aspectratio="t"/>
            <w10:wrap type="none"/>
            <w10:anchorlock/>
          </v:shape>
        </w:pict>
      </w:r>
    </w:p>
    <w:p w14:paraId="36D6334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50" o:spt="75" alt="e74f791b1609960bb930c7abe7718ed - 副本" type="#_x0000_t75" style="height:414.7pt;width:311.05pt;" filled="f" o:preferrelative="t" stroked="f" coordsize="21600,21600">
            <v:path/>
            <v:fill on="f" focussize="0,0"/>
            <v:stroke on="f"/>
            <v:imagedata r:id="rId10" o:title="e74f791b1609960bb930c7abe7718ed - 副本"/>
            <o:lock v:ext="edit" aspectratio="t"/>
            <w10:wrap type="none"/>
            <w10:anchorlock/>
          </v:shape>
        </w:pict>
      </w:r>
      <w:r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51" o:spt="75" alt="bf7d50c5501ffc62d1c1e6707f8292d" type="#_x0000_t75" style="height:414.7pt;width:311.05pt;" filled="f" o:preferrelative="t" stroked="f" coordsize="21600,21600">
            <v:path/>
            <v:fill on="f" focussize="0,0"/>
            <v:stroke on="f"/>
            <v:imagedata r:id="rId11" o:title="bf7d50c5501ffc62d1c1e6707f8292d"/>
            <o:lock v:ext="edit" aspectratio="t"/>
            <w10:wrap type="none"/>
            <w10:anchorlock/>
          </v:shape>
        </w:pict>
      </w:r>
    </w:p>
    <w:p w14:paraId="3AD855E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  <w:t>地下室垫层厚度、边坡喷锚厚度见证</w:t>
      </w:r>
    </w:p>
    <w:p w14:paraId="077A50B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53" o:spt="75" alt="3f9ae84d213249104a07e93e91561c0" type="#_x0000_t75" style="height:240.15pt;width:320.15pt;" filled="f" o:preferrelative="t" stroked="f" coordsize="21600,21600">
            <v:path/>
            <v:fill on="f" focussize="0,0"/>
            <v:stroke on="f"/>
            <v:imagedata r:id="rId12" o:title="3f9ae84d213249104a07e93e91561c0"/>
            <o:lock v:ext="edit" aspectratio="t"/>
            <w10:wrap type="none"/>
            <w10:anchorlock/>
          </v:shape>
        </w:pict>
      </w:r>
      <w:r>
        <w:rPr>
          <w:rFonts w:hint="eastAsia" w:ascii="方正仿宋简体" w:hAnsi="方正仿宋简体" w:cs="方正仿宋简体"/>
          <w:b w:val="0"/>
          <w:bCs/>
          <w:sz w:val="32"/>
          <w:szCs w:val="32"/>
          <w:lang w:val="en-US" w:eastAsia="zh-CN"/>
        </w:rPr>
        <w:t xml:space="preserve">    </w:t>
      </w:r>
      <w:r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55" o:spt="75" alt="68f6f54b0d3f4fe643adb3aa01bb95f" type="#_x0000_t75" style="height:259.5pt;width:345.95pt;rotation:5898240f;" filled="f" o:preferrelative="t" stroked="f" coordsize="21600,21600">
            <v:path/>
            <v:fill on="f" focussize="0,0"/>
            <v:stroke on="f"/>
            <v:imagedata r:id="rId13" o:title="68f6f54b0d3f4fe643adb3aa01bb95f"/>
            <o:lock v:ext="edit" aspectratio="t"/>
            <w10:wrap type="none"/>
            <w10:anchorlock/>
          </v:shape>
        </w:pict>
      </w:r>
    </w:p>
    <w:p w14:paraId="2D2BD16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00" w:leftChars="0"/>
        <w:textAlignment w:val="auto"/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default" w:ascii="方正仿宋简体" w:hAnsi="方正仿宋简体" w:cs="方正仿宋简体"/>
          <w:b w:val="0"/>
          <w:bCs/>
          <w:sz w:val="32"/>
          <w:szCs w:val="32"/>
          <w:lang w:val="en-US" w:eastAsia="zh-CN"/>
        </w:rPr>
        <w:pict>
          <v:shape id="_x0000_i1057" o:spt="75" alt="880b173828c011e0126278f3e988d2f" type="#_x0000_t75" style="height:309.65pt;width:412.85pt;rotation:5898240f;" filled="f" o:preferrelative="t" stroked="f" coordsize="21600,21600">
            <v:path/>
            <v:fill on="f" focussize="0,0"/>
            <v:stroke on="f"/>
            <v:imagedata r:id="rId14" o:title="880b173828c011e0126278f3e988d2f"/>
            <o:lock v:ext="edit" aspectratio="t"/>
            <w10:wrap type="none"/>
            <w10:anchorlock/>
          </v:shape>
        </w:pict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" w:fontKey="{885DF56A-5107-4FFC-9AE8-18131F891843}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2" w:fontKey="{666714E2-1344-45BF-BB96-68094653BF64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517AB"/>
    <w:multiLevelType w:val="singleLevel"/>
    <w:tmpl w:val="FFF517AB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zBmN2M3MzgxMzUxYmYxYTI0MzVmNTU4NTYxN2ZjOWMifQ=="/>
  </w:docVars>
  <w:rsids>
    <w:rsidRoot w:val="00000000"/>
    <w:rsid w:val="05CD5112"/>
    <w:rsid w:val="07256E42"/>
    <w:rsid w:val="0B2E0D1E"/>
    <w:rsid w:val="0CDE66E0"/>
    <w:rsid w:val="0CF310C9"/>
    <w:rsid w:val="0CFC0E96"/>
    <w:rsid w:val="0F0470F2"/>
    <w:rsid w:val="0FFA40AB"/>
    <w:rsid w:val="15917FBF"/>
    <w:rsid w:val="17462DD6"/>
    <w:rsid w:val="1749361B"/>
    <w:rsid w:val="19DF151F"/>
    <w:rsid w:val="1B4C0ECE"/>
    <w:rsid w:val="1B885260"/>
    <w:rsid w:val="1D38008B"/>
    <w:rsid w:val="21EB5C82"/>
    <w:rsid w:val="22CE5AF2"/>
    <w:rsid w:val="25E135B6"/>
    <w:rsid w:val="26635F8D"/>
    <w:rsid w:val="2C155420"/>
    <w:rsid w:val="2E5915B9"/>
    <w:rsid w:val="2F322EC7"/>
    <w:rsid w:val="30157125"/>
    <w:rsid w:val="32130328"/>
    <w:rsid w:val="344D3397"/>
    <w:rsid w:val="351A24E7"/>
    <w:rsid w:val="3C0566BF"/>
    <w:rsid w:val="3D5F76E5"/>
    <w:rsid w:val="3E426643"/>
    <w:rsid w:val="42A86E75"/>
    <w:rsid w:val="435A16DC"/>
    <w:rsid w:val="4AEC3185"/>
    <w:rsid w:val="4DFE1BEF"/>
    <w:rsid w:val="4E2B1611"/>
    <w:rsid w:val="4EC155E4"/>
    <w:rsid w:val="4ED15E5C"/>
    <w:rsid w:val="527E287B"/>
    <w:rsid w:val="53772F77"/>
    <w:rsid w:val="582729BC"/>
    <w:rsid w:val="59871873"/>
    <w:rsid w:val="5CFF064B"/>
    <w:rsid w:val="5ED32315"/>
    <w:rsid w:val="629E064E"/>
    <w:rsid w:val="687D7A91"/>
    <w:rsid w:val="6B092BD9"/>
    <w:rsid w:val="731A4B38"/>
    <w:rsid w:val="735127A6"/>
    <w:rsid w:val="73E95098"/>
    <w:rsid w:val="749E3859"/>
    <w:rsid w:val="760B5436"/>
    <w:rsid w:val="784D7AAA"/>
    <w:rsid w:val="7BE95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729</Words>
  <Characters>851</Characters>
  <Lines>0</Lines>
  <Paragraphs>0</Paragraphs>
  <TotalTime>0</TotalTime>
  <ScaleCrop>false</ScaleCrop>
  <LinksUpToDate>false</LinksUpToDate>
  <CharactersWithSpaces>883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2025-03-31T07:17:01Z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80C5D6783C0643708EF50D71B1E376C1_13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