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7E17713E">
      <w:pPr>
        <w:jc w:val="center"/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</w:t>
      </w: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工程总承包(EPC)项目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FDA24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473DBE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踪</w:t>
      </w:r>
    </w:p>
    <w:p w14:paraId="1DB79E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bookmarkStart w:id="0" w:name="_GoBack"/>
      <w:bookmarkEnd w:id="0"/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（第60期）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2025年4月21日-2025年4月27日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2、承包单位：中建三局集团有限公司、中衡设计集团股份有限公司（联合体）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142250000.00元，其中建筑安装工程费（含税）：人民币（大写)壹亿叁仟壹佰叁拾万元整（¥131300000.00元），暂列金额（含税）：人民币（大写)捌佰万元整（¥8000000.00元）。（注：建筑安装工程费（不含暂列金额）投标报价下浮率11.29%）。设计费（含税）：人民币（大写)贰佰玖拾伍万元整（¥2950000.00元）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6、建筑面积：本项目建设用地面积18864.67平方米，总建筑面积32493平方米，地上建筑面积约27793平方米，地下建筑面积约4700平方米。地上共7层，地下1层。建筑高度35.10米（建筑物室外地面到女儿墙顶）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7、合同工期：750日历天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58CC40E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2.1、地上安装：多功能厅风机附件安装完成，5、6层管道打压完成，消控主机安装完成25%；配电箱进场及安装完成90%，5-7层分支电缆进场并安装完成5层；弱电管井控制柜组装完成55%；</w:t>
      </w:r>
    </w:p>
    <w:p w14:paraId="39FC7D0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2.2、地上精装：卫生间墙地砖完成55%；1层走道砖完成40%，2层和4层走道喷灰完成，2层和4层高晶板安装完成25%；5、6层打磨完成，底漆完成；地上风机房、排烟机房吸音板完成60%；一层ALC隔墙安装完成；地上珠光白防火门收口完成50%；</w:t>
      </w:r>
    </w:p>
    <w:p w14:paraId="48D73C7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2.3、外墙涂料与真石漆：多功能厅花架腻子完成，中庭真石漆施工70%；</w:t>
      </w:r>
    </w:p>
    <w:p w14:paraId="0C05EC8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2.4、幕墙：幕墙：社科楼窗扇安装完成，吊篮拆除8台；多功能厅铝板安装完成35%；</w:t>
      </w:r>
    </w:p>
    <w:p w14:paraId="4064B1F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2.5、室外园林：中庭土方平整完成，绿阶踏步完成10%；</w:t>
      </w:r>
    </w:p>
    <w:p w14:paraId="11211AC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2.6、正式电梯：特种检验完成；</w:t>
      </w:r>
    </w:p>
    <w:p w14:paraId="2FA05700">
      <w:pPr>
        <w:keepNext w:val="0"/>
        <w:keepLines w:val="0"/>
        <w:widowControl/>
        <w:numPr>
          <w:ilvl w:val="0"/>
          <w:numId w:val="1"/>
        </w:numPr>
        <w:suppressLineNumbers w:val="0"/>
        <w:ind w:leftChars="0"/>
        <w:jc w:val="left"/>
      </w:pPr>
      <w:r>
        <w:rPr>
          <w:rFonts w:hint="eastAsia"/>
          <w:lang w:val="en-US" w:eastAsia="zh-CN"/>
        </w:rPr>
        <w:t>大厅墙面干挂石材龙骨施工；</w:t>
      </w:r>
    </w:p>
    <w:p w14:paraId="4F1A293C">
      <w:pPr>
        <w:keepNext w:val="0"/>
        <w:keepLines w:val="0"/>
        <w:widowControl/>
        <w:numPr>
          <w:ilvl w:val="0"/>
          <w:numId w:val="0"/>
        </w:numPr>
        <w:suppressLineNumbers w:val="0"/>
        <w:spacing w:line="240" w:lineRule="auto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4765" cy="3420110"/>
            <wp:effectExtent l="0" t="0" r="6985" b="8890"/>
            <wp:docPr id="1" name="图片 1" descr="IMG_20250427_17364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50427_1736401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5400" cy="3420110"/>
            <wp:effectExtent l="0" t="0" r="6350" b="8890"/>
            <wp:docPr id="2" name="图片 2" descr="IMG_20250427_173637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427_1736377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B2D8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1AAA687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内廷区域真石漆喷涂；</w:t>
      </w:r>
    </w:p>
    <w:p w14:paraId="4EFC080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" name="图片 7" descr="IMG_20250427_17390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427_1739063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037B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走道钢质防火门安装；</w:t>
      </w:r>
    </w:p>
    <w:p w14:paraId="7A528D7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8" name="图片 8" descr="IMG_20250427_174023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427_1740237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A15A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电梯门套基层板安装，基层板品牌为莫干山；</w:t>
      </w:r>
    </w:p>
    <w:p w14:paraId="111FFBE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9895" cy="3959860"/>
            <wp:effectExtent l="0" t="0" r="1905" b="2540"/>
            <wp:docPr id="11" name="图片 11" descr="IMG_20250424_17002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424_1700227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0FDF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</w:p>
    <w:p w14:paraId="19483459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房间内墙面腻子粉刷；</w:t>
      </w:r>
    </w:p>
    <w:p w14:paraId="26CA16A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3" name="图片 13" descr="IMG_20250427_174226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427_1742263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C294B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空调铜管焊接及保温；</w:t>
      </w:r>
    </w:p>
    <w:p w14:paraId="22E77F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341880" cy="3122930"/>
            <wp:effectExtent l="0" t="0" r="7620" b="1270"/>
            <wp:docPr id="12" name="图片 12" descr="IMG_20250424_170013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424_1700133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350770" cy="3114040"/>
            <wp:effectExtent l="0" t="0" r="11430" b="1016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3CF5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窗台石施工中；</w:t>
      </w:r>
    </w:p>
    <w:p w14:paraId="548EEAC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785" cy="4140200"/>
            <wp:effectExtent l="0" t="0" r="18415" b="12700"/>
            <wp:docPr id="15" name="图片 15" descr="IMG_20250427_174247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427_17424797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B834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59E1E56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外立面幕墙玻璃及开启扇安装；</w:t>
      </w:r>
    </w:p>
    <w:p w14:paraId="7A3157A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9" name="图片 19" descr="IMG_20250422_16371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422_1637166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0" name="图片 20" descr="IMG_20250422_163857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422_16385769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6659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11C40A60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楼梯踏步侧面腻子粉刷；</w:t>
      </w:r>
    </w:p>
    <w:p w14:paraId="08B70177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8435" cy="3943985"/>
            <wp:effectExtent l="0" t="0" r="18415" b="18415"/>
            <wp:docPr id="17" name="图片 17" descr="IMG_20250427_174536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427_17453688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8435" cy="3943985"/>
            <wp:effectExtent l="0" t="0" r="18415" b="18415"/>
            <wp:docPr id="18" name="图片 18" descr="IMG_20250427_174539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427_1745392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E5496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263314CC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35B1EBB6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3AC81D35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墙面涂料进场，品牌为立邦宜居99工程内墙面涂；</w:t>
      </w:r>
    </w:p>
    <w:p w14:paraId="07DCC7DB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0" name="图片 10" descr="IMG_20250425_174135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425_1741357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66FAF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房间内高晶板吊顶施工中；</w:t>
      </w:r>
    </w:p>
    <w:p w14:paraId="0D1DFEB0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2" name="图片 22" descr="IMG_20250427_17430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427_17430250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D129E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卫生间墙砖铺贴；</w:t>
      </w:r>
    </w:p>
    <w:p w14:paraId="063B567B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3" name="图片 23" descr="IMG_20250427_174348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427_1743486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4" name="图片 24" descr="IMG_20250427_17435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427_17435178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9CA19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7C1BC7A9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多功能教室墙面吸音棉安装中；</w:t>
      </w:r>
    </w:p>
    <w:p w14:paraId="5E549010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5" name="图片 25" descr="IMG_20250427_174338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427_1743388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6DFC6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一层消防管道试压中；</w:t>
      </w:r>
    </w:p>
    <w:p w14:paraId="2A8755B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6" name="图片 26" descr="IMG_20250427_174838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427_17483873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4B277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一层保障负荷配电总箱到场安装；</w:t>
      </w:r>
    </w:p>
    <w:p w14:paraId="40455ECA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7" name="图片 27" descr="IMG_20250427_174818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427_1748185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8" name="图片 28" descr="IMG_20250427_174806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427_17480697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D849B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2EB2967D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风机静压箱及风阀进场安装；</w:t>
      </w:r>
    </w:p>
    <w:p w14:paraId="0717EFC7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293C081C"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860040" cy="2139315"/>
            <wp:effectExtent l="0" t="0" r="10160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56410" cy="2369185"/>
            <wp:effectExtent l="0" t="0" r="8890" b="571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0D8E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/>
          <w:lang w:val="en-US" w:eastAsia="zh-CN"/>
        </w:rPr>
      </w:pPr>
    </w:p>
    <w:p w14:paraId="4A11C64D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下周进度计划：</w:t>
      </w:r>
    </w:p>
    <w:p w14:paraId="3DB1ED4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3.1、地上安装：消火栓打压完成，消防水池灌水完成，2-5层喷淋摇点完成，消控主机安装完成45%；暖通5-7层卫生间风管安装及洞口封堵完成，1层大堂风管安装保温完成，冷媒井铜管安装完成，打压完成90%；配电箱安装完成，5-7层分支电缆安装完成；弱电管井控制柜组装完成75%；</w:t>
      </w:r>
    </w:p>
    <w:p w14:paraId="684E2B8B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3.2、地上精装：卫生间墙地砖完成75%，1层走道砖完成60%，多功能厅楼梯贴砖完成；1层走道边吊完成，2层和4层高晶板安装完成70%；5-7层腻子打磨完成，底漆完成，3层走道喷灰完成，高晶板安装完成25%；地上风机房、排烟机房吸音板完成；1-7层会议室、报告厅等功能房间地坪完成、边吊完成、墙面岩棉完成；一层大厅龙骨安装完成；</w:t>
      </w:r>
    </w:p>
    <w:p w14:paraId="731598C6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3.3、外墙涂料与真石漆：多功能厅花架涂料完成50%，中庭真石漆完成；</w:t>
      </w:r>
    </w:p>
    <w:p w14:paraId="54B5FF59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3.4、幕墙：社科楼窗扇安装完成，中庭吊篮拆除8台；多功能厅铝板安装完成35%；</w:t>
      </w:r>
    </w:p>
    <w:p w14:paraId="7CBBD8C6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3.5、幕墙：社科楼窗扇安装完成，吊篮拆除8台；多功能厅铝板安装完成35%；；</w:t>
      </w:r>
    </w:p>
    <w:p w14:paraId="38C4FBA7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3.6、室外园林：中庭土方给排水管网完成，铺装基层混凝土完成；绿阶踏步砌筑完成40%，绿阶种植区域防水完成40%；东侧排水管网启动开挖。</w:t>
      </w:r>
    </w:p>
    <w:p w14:paraId="21945A63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1.吊顶及墙面面层施工材质厚度问题；</w:t>
      </w:r>
    </w:p>
    <w:p w14:paraId="3ECCA27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2.配电箱及洁具安装品牌问题；</w:t>
      </w:r>
    </w:p>
    <w:p w14:paraId="306716C2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3.外墙真石漆粉刷问题；</w:t>
      </w:r>
    </w:p>
    <w:p w14:paraId="75D13618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4.内墙乳胶漆粉刷；</w:t>
      </w:r>
    </w:p>
    <w:p w14:paraId="394B081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2025年4月28日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FCCEC"/>
    <w:multiLevelType w:val="singleLevel"/>
    <w:tmpl w:val="F7EFCC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4445DAD"/>
    <w:rsid w:val="14DD4C4A"/>
    <w:rsid w:val="150E5A72"/>
    <w:rsid w:val="15801456"/>
    <w:rsid w:val="15D76D57"/>
    <w:rsid w:val="166708C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E36903"/>
    <w:rsid w:val="1B0A33E7"/>
    <w:rsid w:val="1BBD4FDA"/>
    <w:rsid w:val="1C183DA8"/>
    <w:rsid w:val="1C5B4B02"/>
    <w:rsid w:val="1C930EB9"/>
    <w:rsid w:val="1D04432C"/>
    <w:rsid w:val="1D8D02E7"/>
    <w:rsid w:val="1DCC12A7"/>
    <w:rsid w:val="1DD243C0"/>
    <w:rsid w:val="1E0B14FC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3EC6E7C"/>
    <w:rsid w:val="24363E0D"/>
    <w:rsid w:val="24CD71F7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24A83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A7A8C"/>
    <w:rsid w:val="2F6C023B"/>
    <w:rsid w:val="2F8235F0"/>
    <w:rsid w:val="30DC4F4C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513BC3"/>
    <w:rsid w:val="348C0B12"/>
    <w:rsid w:val="34E356BC"/>
    <w:rsid w:val="353B4E93"/>
    <w:rsid w:val="36593BCE"/>
    <w:rsid w:val="36744B76"/>
    <w:rsid w:val="36CA1CEB"/>
    <w:rsid w:val="36E20DE2"/>
    <w:rsid w:val="37781747"/>
    <w:rsid w:val="3832358E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E1E5C"/>
    <w:rsid w:val="4663564F"/>
    <w:rsid w:val="46784CA5"/>
    <w:rsid w:val="468F5A27"/>
    <w:rsid w:val="46AD07E1"/>
    <w:rsid w:val="47304B51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7779DE"/>
    <w:rsid w:val="4CB21320"/>
    <w:rsid w:val="4D002EC4"/>
    <w:rsid w:val="4DCE2D32"/>
    <w:rsid w:val="4ED74121"/>
    <w:rsid w:val="4EE40AB8"/>
    <w:rsid w:val="4F61577B"/>
    <w:rsid w:val="4F6F7D03"/>
    <w:rsid w:val="4FAA2095"/>
    <w:rsid w:val="4FC26744"/>
    <w:rsid w:val="4FF33B00"/>
    <w:rsid w:val="5045295A"/>
    <w:rsid w:val="50731F61"/>
    <w:rsid w:val="50D569A0"/>
    <w:rsid w:val="51713037"/>
    <w:rsid w:val="518C271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5153C96"/>
    <w:rsid w:val="559B3E13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83E7CBF"/>
    <w:rsid w:val="684125E2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C6D62"/>
    <w:rsid w:val="6CA15CBC"/>
    <w:rsid w:val="6CAB4EFF"/>
    <w:rsid w:val="6CF15FE1"/>
    <w:rsid w:val="6D9621DC"/>
    <w:rsid w:val="6E604CE0"/>
    <w:rsid w:val="6EE41F5A"/>
    <w:rsid w:val="6EEE4EE0"/>
    <w:rsid w:val="6EF47329"/>
    <w:rsid w:val="6F9B5ED2"/>
    <w:rsid w:val="6FA16408"/>
    <w:rsid w:val="70491941"/>
    <w:rsid w:val="70BD411C"/>
    <w:rsid w:val="719C7804"/>
    <w:rsid w:val="71DF1DDA"/>
    <w:rsid w:val="724E6D50"/>
    <w:rsid w:val="72833DAA"/>
    <w:rsid w:val="728865F7"/>
    <w:rsid w:val="72F70237"/>
    <w:rsid w:val="72F841B4"/>
    <w:rsid w:val="732E774D"/>
    <w:rsid w:val="734D525A"/>
    <w:rsid w:val="737F4B30"/>
    <w:rsid w:val="738C1229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1440</Words>
  <Characters>1619</Characters>
  <Lines>0</Lines>
  <Paragraphs>0</Paragraphs>
  <TotalTime>12</TotalTime>
  <ScaleCrop>false</ScaleCrop>
  <LinksUpToDate>false</LinksUpToDate>
  <CharactersWithSpaces>1665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2025-04-29T02:28:40Z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