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68A645AE">
      <w:pPr>
        <w:rPr>
          <w:rFonts w:hint="eastAsia"/>
        </w:rPr>
      </w:pPr>
    </w:p>
    <w:p w14:paraId="0D5AC262">
      <w:pPr>
        <w:jc w:val="center"/>
        <w:rPr>
          <w:rFonts w:hint="eastAsia" w:ascii="黑体" w:hAnsi="黑体" w:eastAsia="黑体"/>
          <w:b/>
          <w:sz w:val="44"/>
          <w:szCs w:val="44"/>
        </w:rPr>
      </w:pPr>
      <w:r>
        <w:rPr>
          <w:rFonts w:hint="eastAsia" w:ascii="黑体" w:hAnsi="黑体" w:eastAsia="黑体"/>
          <w:b/>
          <w:sz w:val="48"/>
          <w:szCs w:val="48"/>
          <w:highlight w:val="none"/>
          <w:lang w:val="en-US" w:eastAsia="zh-CN"/>
        </w:rPr>
        <w:t>华中农业大学人文社科楼报告厅精装修及设备安装工程合同</w:t>
      </w:r>
    </w:p>
    <w:p w14:paraId="07712A73">
      <w:pPr>
        <w:jc w:val="both"/>
        <w:rPr>
          <w:rFonts w:hint="eastAsia" w:ascii="黑体" w:hAnsi="黑体" w:eastAsia="黑体"/>
          <w:b/>
          <w:sz w:val="44"/>
          <w:szCs w:val="44"/>
        </w:rPr>
      </w:pPr>
    </w:p>
    <w:p w14:paraId="15326ED7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240" w:afterLines="0" w:line="0" w:lineRule="atLeast"/>
        <w:jc w:val="center"/>
        <w:textAlignment w:val="auto"/>
        <w:rPr>
          <w:rFonts w:hint="eastAsia" w:ascii="楷体_GB2312" w:eastAsia="楷体_GB2312"/>
          <w:b/>
          <w:bCs w:val="0"/>
          <w:sz w:val="52"/>
          <w:szCs w:val="52"/>
          <w:lang w:val="en-US" w:eastAsia="zh-CN"/>
        </w:rPr>
      </w:pPr>
      <w:r>
        <w:rPr>
          <w:rFonts w:hint="eastAsia" w:ascii="楷体_GB2312" w:eastAsia="楷体_GB2312"/>
          <w:b/>
          <w:bCs w:val="0"/>
          <w:sz w:val="52"/>
          <w:szCs w:val="52"/>
          <w:lang w:val="en-US" w:eastAsia="zh-CN"/>
        </w:rPr>
        <w:t>施</w:t>
      </w:r>
    </w:p>
    <w:p w14:paraId="0A03090D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240" w:afterLines="0" w:line="0" w:lineRule="atLeast"/>
        <w:jc w:val="center"/>
        <w:textAlignment w:val="auto"/>
        <w:rPr>
          <w:rFonts w:hint="eastAsia" w:ascii="楷体_GB2312" w:eastAsia="楷体_GB2312"/>
          <w:b/>
          <w:bCs w:val="0"/>
          <w:sz w:val="52"/>
          <w:szCs w:val="52"/>
          <w:lang w:val="en-US" w:eastAsia="zh-CN"/>
        </w:rPr>
      </w:pPr>
      <w:r>
        <w:rPr>
          <w:rFonts w:hint="eastAsia" w:ascii="楷体_GB2312" w:eastAsia="楷体_GB2312"/>
          <w:b/>
          <w:bCs w:val="0"/>
          <w:sz w:val="52"/>
          <w:szCs w:val="52"/>
          <w:lang w:val="en-US" w:eastAsia="zh-CN"/>
        </w:rPr>
        <w:t>工</w:t>
      </w:r>
    </w:p>
    <w:p w14:paraId="686C3749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240" w:afterLines="0" w:line="0" w:lineRule="atLeast"/>
        <w:jc w:val="center"/>
        <w:textAlignment w:val="auto"/>
        <w:rPr>
          <w:rFonts w:hint="eastAsia" w:ascii="楷体_GB2312" w:eastAsia="楷体_GB2312"/>
          <w:b/>
          <w:bCs w:val="0"/>
          <w:sz w:val="52"/>
          <w:szCs w:val="52"/>
          <w:lang w:val="en-US" w:eastAsia="zh-CN"/>
        </w:rPr>
      </w:pPr>
      <w:r>
        <w:rPr>
          <w:rFonts w:hint="eastAsia" w:ascii="楷体_GB2312" w:eastAsia="楷体_GB2312"/>
          <w:b/>
          <w:bCs w:val="0"/>
          <w:sz w:val="52"/>
          <w:szCs w:val="52"/>
          <w:lang w:val="en-US" w:eastAsia="zh-CN"/>
        </w:rPr>
        <w:t>阶</w:t>
      </w:r>
    </w:p>
    <w:p w14:paraId="55F66820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240" w:afterLines="0" w:line="0" w:lineRule="atLeast"/>
        <w:jc w:val="center"/>
        <w:textAlignment w:val="auto"/>
        <w:rPr>
          <w:rFonts w:hint="eastAsia" w:ascii="楷体_GB2312" w:eastAsia="楷体_GB2312"/>
          <w:b/>
          <w:bCs w:val="0"/>
          <w:sz w:val="52"/>
          <w:szCs w:val="52"/>
          <w:lang w:val="en-US" w:eastAsia="zh-CN"/>
        </w:rPr>
      </w:pPr>
      <w:r>
        <w:rPr>
          <w:rFonts w:hint="eastAsia" w:ascii="楷体_GB2312" w:eastAsia="楷体_GB2312"/>
          <w:b/>
          <w:bCs w:val="0"/>
          <w:sz w:val="52"/>
          <w:szCs w:val="52"/>
          <w:lang w:val="en-US" w:eastAsia="zh-CN"/>
        </w:rPr>
        <w:t>段</w:t>
      </w:r>
    </w:p>
    <w:p w14:paraId="6A3ADFB7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240" w:afterLines="0" w:line="0" w:lineRule="atLeast"/>
        <w:jc w:val="center"/>
        <w:textAlignment w:val="auto"/>
        <w:rPr>
          <w:rFonts w:hint="eastAsia" w:ascii="楷体_GB2312" w:eastAsia="楷体_GB2312"/>
          <w:b/>
          <w:bCs w:val="0"/>
          <w:sz w:val="52"/>
          <w:szCs w:val="52"/>
          <w:lang w:val="en-US" w:eastAsia="zh-CN"/>
        </w:rPr>
      </w:pPr>
      <w:r>
        <w:rPr>
          <w:rFonts w:hint="eastAsia" w:ascii="楷体_GB2312" w:eastAsia="楷体_GB2312"/>
          <w:b/>
          <w:bCs w:val="0"/>
          <w:sz w:val="52"/>
          <w:szCs w:val="52"/>
          <w:lang w:val="en-US" w:eastAsia="zh-CN"/>
        </w:rPr>
        <w:t>审</w:t>
      </w:r>
    </w:p>
    <w:p w14:paraId="1088DB64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240" w:afterLines="0" w:line="0" w:lineRule="atLeast"/>
        <w:jc w:val="center"/>
        <w:textAlignment w:val="auto"/>
        <w:rPr>
          <w:rFonts w:hint="eastAsia" w:ascii="楷体_GB2312" w:eastAsia="楷体_GB2312"/>
          <w:b/>
          <w:bCs w:val="0"/>
          <w:sz w:val="52"/>
          <w:szCs w:val="52"/>
          <w:lang w:val="en-US" w:eastAsia="zh-CN"/>
        </w:rPr>
      </w:pPr>
      <w:r>
        <w:rPr>
          <w:rFonts w:hint="eastAsia" w:ascii="楷体_GB2312" w:eastAsia="楷体_GB2312"/>
          <w:b/>
          <w:bCs w:val="0"/>
          <w:sz w:val="52"/>
          <w:szCs w:val="52"/>
          <w:lang w:val="en-US" w:eastAsia="zh-CN"/>
        </w:rPr>
        <w:t>计</w:t>
      </w:r>
    </w:p>
    <w:p w14:paraId="13B38F88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240" w:afterLines="0" w:line="0" w:lineRule="atLeast"/>
        <w:jc w:val="center"/>
        <w:textAlignment w:val="auto"/>
        <w:rPr>
          <w:rFonts w:hint="eastAsia" w:ascii="楷体_GB2312" w:eastAsia="楷体_GB2312"/>
          <w:b/>
          <w:bCs w:val="0"/>
          <w:sz w:val="52"/>
          <w:szCs w:val="52"/>
          <w:lang w:val="en-US" w:eastAsia="zh-CN"/>
        </w:rPr>
      </w:pPr>
      <w:r>
        <w:rPr>
          <w:rFonts w:hint="eastAsia" w:ascii="楷体_GB2312" w:eastAsia="楷体_GB2312"/>
          <w:b/>
          <w:bCs w:val="0"/>
          <w:sz w:val="52"/>
          <w:szCs w:val="52"/>
          <w:lang w:val="en-US" w:eastAsia="zh-CN"/>
        </w:rPr>
        <w:t>报</w:t>
      </w:r>
    </w:p>
    <w:p w14:paraId="362C2B55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240" w:afterLines="0" w:line="0" w:lineRule="atLeast"/>
        <w:jc w:val="center"/>
        <w:textAlignment w:val="auto"/>
        <w:rPr>
          <w:rFonts w:hint="eastAsia"/>
          <w:sz w:val="84"/>
          <w:szCs w:val="84"/>
        </w:rPr>
      </w:pPr>
      <w:r>
        <w:rPr>
          <w:rFonts w:hint="eastAsia" w:ascii="楷体_GB2312" w:eastAsia="楷体_GB2312"/>
          <w:b/>
          <w:bCs w:val="0"/>
          <w:sz w:val="52"/>
          <w:szCs w:val="52"/>
          <w:lang w:val="en-US" w:eastAsia="zh-CN"/>
        </w:rPr>
        <w:t>告</w:t>
      </w:r>
      <w:r>
        <w:rPr>
          <w:rFonts w:hint="eastAsia"/>
          <w:sz w:val="84"/>
          <w:szCs w:val="84"/>
          <w:lang w:val="en-US" w:eastAsia="zh-CN"/>
        </w:rPr>
        <w:t xml:space="preserve">                </w:t>
      </w:r>
    </w:p>
    <w:p w14:paraId="7B8EA7FC">
      <w:pPr>
        <w:jc w:val="center"/>
        <w:rPr>
          <w:rFonts w:hint="eastAsia"/>
          <w:b/>
          <w:bCs/>
          <w:sz w:val="36"/>
          <w:szCs w:val="36"/>
          <w:lang w:val="en-US" w:eastAsia="zh-CN"/>
        </w:rPr>
      </w:pPr>
      <w:r>
        <w:rPr>
          <w:rFonts w:hint="eastAsia"/>
          <w:b/>
          <w:bCs/>
          <w:sz w:val="36"/>
          <w:szCs w:val="36"/>
          <w:lang w:val="en-US" w:eastAsia="zh-CN"/>
        </w:rPr>
        <w:t>（第18期）</w:t>
      </w:r>
    </w:p>
    <w:p w14:paraId="2533E786">
      <w:pPr>
        <w:jc w:val="both"/>
        <w:rPr>
          <w:rFonts w:hint="eastAsia"/>
          <w:b/>
          <w:bCs/>
          <w:sz w:val="36"/>
          <w:szCs w:val="36"/>
          <w:lang w:val="en-US" w:eastAsia="zh-CN"/>
        </w:rPr>
      </w:pPr>
    </w:p>
    <w:p w14:paraId="75483203">
      <w:pPr>
        <w:ind w:firstLine="723" w:firstLineChars="200"/>
        <w:jc w:val="both"/>
        <w:rPr>
          <w:rFonts w:ascii="仿宋" w:hAnsi="仿宋" w:eastAsia="仿宋"/>
          <w:sz w:val="24"/>
          <w:u w:val="thick"/>
        </w:rPr>
      </w:pPr>
      <w:r>
        <w:rPr>
          <w:rFonts w:hint="eastAsia" w:ascii="仿宋" w:hAnsi="仿宋" w:eastAsia="仿宋"/>
          <w:b/>
          <w:sz w:val="36"/>
          <w:szCs w:val="36"/>
          <w:lang w:val="en-US" w:eastAsia="zh-CN"/>
        </w:rPr>
        <w:t>跟踪</w:t>
      </w:r>
      <w:r>
        <w:rPr>
          <w:rFonts w:hint="eastAsia" w:ascii="仿宋" w:hAnsi="仿宋" w:eastAsia="仿宋"/>
          <w:b/>
          <w:sz w:val="36"/>
          <w:szCs w:val="36"/>
        </w:rPr>
        <w:t>单位：</w:t>
      </w:r>
      <w:r>
        <w:rPr>
          <w:rFonts w:hint="eastAsia" w:ascii="仿宋" w:hAnsi="仿宋" w:eastAsia="仿宋"/>
          <w:b/>
          <w:sz w:val="36"/>
          <w:szCs w:val="36"/>
          <w:u w:val="single"/>
          <w:lang w:val="en-US" w:eastAsia="zh-CN"/>
        </w:rPr>
        <w:t>中正信咨询集团有限公司</w:t>
      </w:r>
    </w:p>
    <w:p w14:paraId="1F794AB1">
      <w:pPr>
        <w:ind w:firstLine="723" w:firstLineChars="200"/>
        <w:jc w:val="both"/>
        <w:rPr>
          <w:rFonts w:hint="eastAsia" w:ascii="仿宋" w:hAnsi="仿宋" w:eastAsia="仿宋"/>
          <w:b/>
          <w:sz w:val="36"/>
          <w:szCs w:val="36"/>
          <w:u w:val="single"/>
          <w:lang w:val="en-US" w:eastAsia="zh-CN"/>
        </w:rPr>
      </w:pPr>
      <w:r>
        <w:rPr>
          <w:rFonts w:hint="eastAsia" w:ascii="仿宋" w:hAnsi="仿宋" w:eastAsia="仿宋"/>
          <w:b/>
          <w:sz w:val="36"/>
          <w:szCs w:val="36"/>
          <w:lang w:val="en-US" w:eastAsia="zh-CN"/>
        </w:rPr>
        <w:t>项目组长</w:t>
      </w:r>
      <w:r>
        <w:rPr>
          <w:rFonts w:hint="eastAsia" w:ascii="仿宋" w:hAnsi="仿宋" w:eastAsia="仿宋"/>
          <w:b/>
          <w:sz w:val="36"/>
          <w:szCs w:val="36"/>
        </w:rPr>
        <w:t>：</w:t>
      </w:r>
      <w:r>
        <w:rPr>
          <w:rFonts w:hint="eastAsia" w:ascii="仿宋" w:hAnsi="仿宋" w:eastAsia="仿宋"/>
          <w:b/>
          <w:sz w:val="36"/>
          <w:szCs w:val="36"/>
          <w:u w:val="single"/>
          <w:lang w:val="en-US" w:eastAsia="zh-CN"/>
        </w:rPr>
        <w:t>詹卫军</w:t>
      </w:r>
    </w:p>
    <w:p w14:paraId="1B56E29E">
      <w:pPr>
        <w:ind w:firstLine="723" w:firstLineChars="200"/>
        <w:jc w:val="both"/>
        <w:rPr>
          <w:rFonts w:hint="default" w:ascii="仿宋" w:hAnsi="仿宋" w:eastAsia="仿宋"/>
          <w:bCs/>
          <w:sz w:val="36"/>
          <w:szCs w:val="36"/>
          <w:u w:val="single"/>
          <w:lang w:val="en-US" w:eastAsia="zh-CN"/>
        </w:rPr>
      </w:pPr>
      <w:r>
        <w:rPr>
          <w:rFonts w:hint="eastAsia" w:ascii="仿宋" w:hAnsi="仿宋" w:eastAsia="仿宋"/>
          <w:b/>
          <w:sz w:val="36"/>
          <w:szCs w:val="36"/>
          <w:lang w:val="en-US" w:eastAsia="zh-CN"/>
        </w:rPr>
        <w:t>跟踪人员</w:t>
      </w:r>
      <w:r>
        <w:rPr>
          <w:rFonts w:hint="eastAsia" w:ascii="仿宋" w:hAnsi="仿宋" w:eastAsia="仿宋"/>
          <w:b/>
          <w:sz w:val="36"/>
          <w:szCs w:val="36"/>
        </w:rPr>
        <w:t>：</w:t>
      </w:r>
      <w:r>
        <w:rPr>
          <w:rFonts w:hint="eastAsia" w:ascii="仿宋" w:hAnsi="仿宋" w:eastAsia="仿宋"/>
          <w:b/>
          <w:sz w:val="36"/>
          <w:szCs w:val="36"/>
          <w:u w:val="single"/>
          <w:lang w:val="en-US" w:eastAsia="zh-CN"/>
        </w:rPr>
        <w:t>柳军 尹晓东 郭靖</w:t>
      </w:r>
    </w:p>
    <w:p w14:paraId="283B0A2D">
      <w:pPr>
        <w:ind w:firstLine="723" w:firstLineChars="200"/>
        <w:jc w:val="both"/>
        <w:rPr>
          <w:rFonts w:hint="eastAsia" w:ascii="仿宋" w:hAnsi="仿宋" w:eastAsia="仿宋"/>
          <w:b/>
          <w:sz w:val="36"/>
          <w:szCs w:val="36"/>
          <w:u w:val="single"/>
          <w:lang w:val="en-US" w:eastAsia="zh-CN"/>
        </w:rPr>
      </w:pPr>
      <w:r>
        <w:rPr>
          <w:rFonts w:hint="eastAsia" w:ascii="仿宋" w:hAnsi="仿宋" w:eastAsia="仿宋"/>
          <w:b/>
          <w:sz w:val="36"/>
          <w:szCs w:val="36"/>
          <w:lang w:val="en-US" w:eastAsia="zh-CN"/>
        </w:rPr>
        <w:t>跟踪时间</w:t>
      </w:r>
      <w:r>
        <w:rPr>
          <w:rFonts w:hint="eastAsia" w:ascii="仿宋" w:hAnsi="仿宋" w:eastAsia="仿宋"/>
          <w:b/>
          <w:sz w:val="36"/>
          <w:szCs w:val="36"/>
        </w:rPr>
        <w:t>：</w:t>
      </w:r>
      <w:r>
        <w:rPr>
          <w:rFonts w:hint="eastAsia" w:ascii="仿宋" w:hAnsi="仿宋" w:eastAsia="仿宋"/>
          <w:b/>
          <w:sz w:val="36"/>
          <w:szCs w:val="36"/>
          <w:u w:val="single"/>
          <w:lang w:val="en-US" w:eastAsia="zh-CN"/>
        </w:rPr>
        <w:t>2025年9月15日-2025年9月21日</w:t>
      </w:r>
    </w:p>
    <w:p w14:paraId="43C43CF7">
      <w:pPr>
        <w:ind w:firstLine="723" w:firstLineChars="200"/>
        <w:jc w:val="both"/>
        <w:rPr>
          <w:rFonts w:hint="default" w:ascii="仿宋" w:hAnsi="仿宋" w:eastAsia="仿宋"/>
          <w:b/>
          <w:sz w:val="36"/>
          <w:szCs w:val="36"/>
          <w:u w:val="single"/>
          <w:lang w:val="en-US" w:eastAsia="zh-CN"/>
        </w:rPr>
      </w:pPr>
    </w:p>
    <w:p w14:paraId="4B385EE1">
      <w:pPr>
        <w:numPr>
          <w:ilvl w:val="0"/>
          <w:numId w:val="0"/>
        </w:numPr>
        <w:ind w:left="640" w:leftChars="0"/>
        <w:jc w:val="left"/>
        <w:rPr>
          <w:rFonts w:hint="eastAsia" w:ascii="仿宋" w:hAnsi="仿宋" w:eastAsia="仿宋" w:cs="仿宋"/>
          <w:b/>
          <w:bCs/>
          <w:sz w:val="32"/>
          <w:szCs w:val="40"/>
          <w:highlight w:val="yellow"/>
          <w:lang w:val="en-US" w:eastAsia="zh-CN"/>
        </w:rPr>
      </w:pPr>
      <w:r>
        <w:rPr>
          <w:rFonts w:hint="eastAsia" w:ascii="仿宋" w:hAnsi="仿宋" w:eastAsia="仿宋" w:cs="仿宋"/>
          <w:b w:val="0"/>
          <w:bCs w:val="0"/>
          <w:sz w:val="32"/>
          <w:szCs w:val="40"/>
          <w:highlight w:val="yellow"/>
          <w:lang w:val="en-US" w:eastAsia="zh-CN"/>
        </w:rPr>
        <w:t>一</w:t>
      </w:r>
      <w:r>
        <w:rPr>
          <w:rFonts w:hint="eastAsia" w:ascii="仿宋" w:hAnsi="仿宋" w:eastAsia="仿宋" w:cs="仿宋"/>
          <w:b/>
          <w:bCs/>
          <w:sz w:val="32"/>
          <w:szCs w:val="40"/>
          <w:highlight w:val="yellow"/>
          <w:lang w:val="en-US" w:eastAsia="zh-CN"/>
        </w:rPr>
        <w:t>、项目基本情况</w:t>
      </w:r>
    </w:p>
    <w:p w14:paraId="3536A4B8">
      <w:pPr>
        <w:spacing w:line="240" w:lineRule="auto"/>
        <w:ind w:firstLine="640"/>
        <w:jc w:val="left"/>
        <w:rPr>
          <w:rFonts w:hint="default" w:ascii="仿宋" w:hAnsi="仿宋" w:eastAsia="仿宋" w:cs="仿宋"/>
          <w:sz w:val="32"/>
          <w:szCs w:val="40"/>
          <w:lang w:val="en-US" w:eastAsia="zh-CN"/>
        </w:rPr>
      </w:pPr>
      <w:r>
        <w:rPr>
          <w:rFonts w:hint="eastAsia" w:ascii="仿宋" w:hAnsi="仿宋" w:eastAsia="仿宋" w:cs="仿宋"/>
          <w:sz w:val="32"/>
          <w:szCs w:val="40"/>
          <w:lang w:val="en-US" w:eastAsia="zh-CN"/>
        </w:rPr>
        <w:t>1、建设单位：华中农业大学</w:t>
      </w:r>
    </w:p>
    <w:p w14:paraId="6BA468E7">
      <w:pPr>
        <w:spacing w:line="240" w:lineRule="auto"/>
        <w:ind w:firstLine="640"/>
        <w:jc w:val="left"/>
        <w:rPr>
          <w:rFonts w:hint="eastAsia" w:ascii="仿宋" w:hAnsi="仿宋" w:eastAsia="仿宋" w:cs="仿宋"/>
          <w:sz w:val="32"/>
          <w:szCs w:val="40"/>
          <w:lang w:val="en-US" w:eastAsia="zh-CN"/>
        </w:rPr>
      </w:pPr>
      <w:r>
        <w:rPr>
          <w:rFonts w:hint="eastAsia" w:ascii="仿宋" w:hAnsi="仿宋" w:eastAsia="仿宋" w:cs="仿宋"/>
          <w:sz w:val="32"/>
          <w:szCs w:val="40"/>
          <w:lang w:val="en-US" w:eastAsia="zh-CN"/>
        </w:rPr>
        <w:t>2、承包单位：中孚泰文化建筑股份有限公司</w:t>
      </w:r>
    </w:p>
    <w:p w14:paraId="5AA10829">
      <w:pPr>
        <w:spacing w:line="240" w:lineRule="auto"/>
        <w:ind w:firstLine="640"/>
        <w:jc w:val="left"/>
        <w:rPr>
          <w:rFonts w:hint="default" w:ascii="仿宋" w:hAnsi="仿宋" w:eastAsia="仿宋" w:cs="仿宋"/>
          <w:sz w:val="32"/>
          <w:szCs w:val="40"/>
          <w:lang w:val="en-US" w:eastAsia="zh-CN"/>
        </w:rPr>
      </w:pPr>
      <w:r>
        <w:rPr>
          <w:rFonts w:hint="eastAsia" w:ascii="仿宋" w:hAnsi="仿宋" w:eastAsia="仿宋" w:cs="仿宋"/>
          <w:sz w:val="32"/>
          <w:szCs w:val="40"/>
          <w:lang w:val="en-US" w:eastAsia="zh-CN"/>
        </w:rPr>
        <w:t>3、监理单位：中冶南方武汉工程咨询管理有限公司</w:t>
      </w:r>
    </w:p>
    <w:p w14:paraId="70A154CE">
      <w:pPr>
        <w:spacing w:line="240" w:lineRule="auto"/>
        <w:ind w:firstLine="640"/>
        <w:jc w:val="left"/>
        <w:rPr>
          <w:rFonts w:hint="eastAsia" w:ascii="仿宋" w:hAnsi="仿宋" w:eastAsia="仿宋" w:cs="仿宋"/>
          <w:sz w:val="32"/>
          <w:szCs w:val="40"/>
          <w:lang w:val="en-US" w:eastAsia="zh-CN"/>
        </w:rPr>
      </w:pPr>
      <w:r>
        <w:rPr>
          <w:rFonts w:hint="eastAsia" w:ascii="仿宋" w:hAnsi="仿宋" w:eastAsia="仿宋" w:cs="仿宋"/>
          <w:sz w:val="32"/>
          <w:szCs w:val="40"/>
          <w:lang w:val="en-US" w:eastAsia="zh-CN"/>
        </w:rPr>
        <w:t>4、跟踪审计：中正信咨询集团有限公司</w:t>
      </w:r>
    </w:p>
    <w:p w14:paraId="6964B4C0">
      <w:pPr>
        <w:spacing w:line="240" w:lineRule="auto"/>
        <w:ind w:firstLine="640"/>
        <w:jc w:val="left"/>
        <w:rPr>
          <w:rFonts w:hint="eastAsia" w:ascii="仿宋" w:hAnsi="仿宋" w:eastAsia="仿宋" w:cs="仿宋"/>
          <w:color w:val="auto"/>
          <w:sz w:val="32"/>
          <w:szCs w:val="40"/>
          <w:lang w:val="en-US" w:eastAsia="zh-CN"/>
        </w:rPr>
      </w:pPr>
      <w:r>
        <w:rPr>
          <w:rFonts w:hint="eastAsia" w:ascii="仿宋" w:hAnsi="仿宋" w:eastAsia="仿宋" w:cs="仿宋"/>
          <w:color w:val="auto"/>
          <w:sz w:val="32"/>
          <w:szCs w:val="40"/>
          <w:lang w:val="en-US" w:eastAsia="zh-CN"/>
        </w:rPr>
        <w:t>5、合同金额：合同金额 10014078.38元，其中：（1）安全文明施工费：人民币（大写）玖万柒仟叁佰壹拾伍元柒角柒分 (¥ 97315.77元)；（2）材料和工程设备暂估价金额：人民币（大写）贰佰零壹万玖仟壹佰伍拾贰元伍角陆分(¥2019152.56元)；（3）专业工程暂估价金额：人民币（大写）肆拾伍万元整 (¥ 450000.00元)；（4）暂列金额：</w:t>
      </w:r>
    </w:p>
    <w:p w14:paraId="4D11A7CC">
      <w:pPr>
        <w:spacing w:line="240" w:lineRule="auto"/>
        <w:jc w:val="left"/>
        <w:rPr>
          <w:rFonts w:hint="default" w:ascii="仿宋" w:hAnsi="仿宋" w:eastAsia="仿宋" w:cs="仿宋"/>
          <w:color w:val="auto"/>
          <w:sz w:val="32"/>
          <w:szCs w:val="40"/>
          <w:lang w:val="en-US" w:eastAsia="zh-CN"/>
        </w:rPr>
      </w:pPr>
      <w:r>
        <w:rPr>
          <w:rFonts w:hint="eastAsia" w:ascii="仿宋" w:hAnsi="仿宋" w:eastAsia="仿宋" w:cs="仿宋"/>
          <w:color w:val="auto"/>
          <w:sz w:val="32"/>
          <w:szCs w:val="40"/>
          <w:lang w:val="en-US" w:eastAsia="zh-CN"/>
        </w:rPr>
        <w:t>人民币（大写）伍拾伍万元整 (¥ 550000.00元)。</w:t>
      </w:r>
    </w:p>
    <w:p w14:paraId="2CB19EBA">
      <w:pPr>
        <w:spacing w:line="240" w:lineRule="auto"/>
        <w:ind w:firstLine="640"/>
        <w:jc w:val="left"/>
        <w:rPr>
          <w:rFonts w:hint="default" w:ascii="仿宋" w:hAnsi="仿宋" w:eastAsia="仿宋" w:cs="仿宋"/>
          <w:color w:val="auto"/>
          <w:sz w:val="32"/>
          <w:szCs w:val="40"/>
          <w:lang w:val="en-US" w:eastAsia="zh-CN"/>
        </w:rPr>
      </w:pPr>
      <w:r>
        <w:rPr>
          <w:rFonts w:hint="eastAsia" w:ascii="仿宋" w:hAnsi="仿宋" w:eastAsia="仿宋" w:cs="仿宋"/>
          <w:color w:val="auto"/>
          <w:sz w:val="32"/>
          <w:szCs w:val="40"/>
          <w:lang w:val="en-US" w:eastAsia="zh-CN"/>
        </w:rPr>
        <w:t>6、工程内容：负一层、一层及二层，具体建设内容如下：负一层：报告厅辅助用房、公共走道、卫生间、弱电间、进线间等；一层：管理室、门卫房、休息室、 更衣室、贵宾休息室、卫生间、门厅及走道、报告厅、声闸房等；二层：卫生间、公共走道、声控室、报告厅夹层。</w:t>
      </w:r>
    </w:p>
    <w:p w14:paraId="7680BC6B">
      <w:pPr>
        <w:keepNext w:val="0"/>
        <w:keepLines w:val="0"/>
        <w:widowControl/>
        <w:suppressLineNumbers w:val="0"/>
        <w:ind w:firstLine="640" w:firstLineChars="200"/>
        <w:jc w:val="left"/>
        <w:rPr>
          <w:rFonts w:hint="eastAsia" w:ascii="仿宋" w:hAnsi="仿宋" w:eastAsia="仿宋" w:cs="仿宋"/>
          <w:sz w:val="32"/>
          <w:szCs w:val="40"/>
          <w:lang w:val="en-US" w:eastAsia="zh-CN"/>
        </w:rPr>
      </w:pPr>
      <w:r>
        <w:rPr>
          <w:rFonts w:hint="eastAsia" w:ascii="仿宋" w:hAnsi="仿宋" w:eastAsia="仿宋" w:cs="仿宋"/>
          <w:color w:val="000000" w:themeColor="text1"/>
          <w:sz w:val="32"/>
          <w:szCs w:val="40"/>
          <w:lang w:val="en-US" w:eastAsia="zh-CN"/>
          <w14:textFill>
            <w14:solidFill>
              <w14:schemeClr w14:val="tx1"/>
            </w14:solidFill>
          </w14:textFill>
        </w:rPr>
        <w:t>7、合同工期：90日历天</w:t>
      </w:r>
      <w:r>
        <w:rPr>
          <w:rFonts w:hint="eastAsia" w:ascii="仿宋" w:hAnsi="仿宋" w:eastAsia="仿宋" w:cs="仿宋"/>
          <w:sz w:val="32"/>
          <w:szCs w:val="40"/>
          <w:lang w:val="en-US" w:eastAsia="zh-CN"/>
        </w:rPr>
        <w:t xml:space="preserve">。 </w:t>
      </w:r>
    </w:p>
    <w:p w14:paraId="445CEBE8">
      <w:pPr>
        <w:rPr>
          <w:rFonts w:hint="default" w:ascii="仿宋" w:hAnsi="仿宋" w:eastAsia="仿宋" w:cs="仿宋"/>
          <w:sz w:val="32"/>
          <w:szCs w:val="40"/>
          <w:lang w:val="en-US" w:eastAsia="zh-CN"/>
        </w:rPr>
      </w:pPr>
      <w:r>
        <w:rPr>
          <w:rFonts w:hint="eastAsia" w:ascii="仿宋" w:hAnsi="仿宋" w:eastAsia="仿宋" w:cs="仿宋"/>
          <w:sz w:val="32"/>
          <w:szCs w:val="40"/>
          <w:lang w:val="en-US" w:eastAsia="zh-CN"/>
        </w:rPr>
        <w:br w:type="page"/>
      </w:r>
    </w:p>
    <w:p w14:paraId="7A3394BA">
      <w:pPr>
        <w:ind w:firstLine="640"/>
        <w:jc w:val="left"/>
        <w:rPr>
          <w:rFonts w:hint="eastAsia" w:ascii="仿宋" w:hAnsi="仿宋" w:eastAsia="仿宋" w:cs="仿宋"/>
          <w:sz w:val="32"/>
          <w:szCs w:val="32"/>
          <w:lang w:val="en-US" w:eastAsia="zh-CN"/>
        </w:rPr>
      </w:pPr>
      <w:r>
        <w:rPr>
          <w:rFonts w:hint="eastAsia" w:ascii="仿宋" w:hAnsi="仿宋" w:eastAsia="仿宋" w:cs="仿宋"/>
          <w:b/>
          <w:bCs/>
          <w:sz w:val="32"/>
          <w:szCs w:val="40"/>
          <w:highlight w:val="yellow"/>
          <w:lang w:val="en-US" w:eastAsia="zh-CN"/>
        </w:rPr>
        <w:t>二、上周进度完成情况（附图）</w:t>
      </w:r>
    </w:p>
    <w:p w14:paraId="2ADB8BF2">
      <w:pPr>
        <w:keepNext w:val="0"/>
        <w:keepLines w:val="0"/>
        <w:widowControl/>
        <w:numPr>
          <w:ilvl w:val="0"/>
          <w:numId w:val="0"/>
        </w:numPr>
        <w:suppressLineNumbers w:val="0"/>
        <w:ind w:leftChars="0"/>
        <w:jc w:val="left"/>
        <w:rPr>
          <w:rFonts w:hint="eastAsia" w:ascii="仿宋" w:hAnsi="仿宋" w:eastAsia="仿宋" w:cs="仿宋"/>
          <w:sz w:val="32"/>
          <w:szCs w:val="32"/>
          <w:lang w:val="en-US" w:eastAsia="zh-CN"/>
        </w:rPr>
      </w:pP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报告厅二层卫生间隔断及台盆石材面层安装；休息室墙面木饰面板安装中；一层电梯门套基层板安装；房间内灯具安装，空开盒面板安装；大堂墙面背景铝板安装，厚度测量为2.3mm；楼梯踏步石材安装，石材厚度测量为20mm；木饰面板墙面安装；房间内穿线；强电井配电箱安装调试中；楼梯下部木饰面龙骨隔板安装中；铝合金玻璃门安装，进出门禁系统安装中；房间内天棚石膏板开洞，墙面乳胶漆粉刷；走道墙面腻子粉刷，品牌为立邦；房间内开关空调面板安装中；房间内墙面踢脚线木基层安装中；一层弱电机房信息机位安装中；楼梯间地面铺贴；弱电间钢制防火门安装中；大厅墙面GRG造型板安装，墙面腻子粉刷中；通往人文楼仿木纹防火门安装中；一层墙面腻子粉刷打磨；卫生间推拉窗安装；一层天棚出风口及灯具安装；楼梯下部灯具穿线。</w:t>
      </w:r>
    </w:p>
    <w:p w14:paraId="6B557E33">
      <w:pPr>
        <w:rPr>
          <w:rFonts w:hint="eastAsia" w:ascii="仿宋" w:hAnsi="仿宋" w:eastAsia="仿宋" w:cs="仿宋"/>
          <w:sz w:val="32"/>
          <w:szCs w:val="32"/>
          <w:lang w:val="en-US" w:eastAsia="zh-CN"/>
        </w:rPr>
      </w:pP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br w:type="page"/>
      </w:r>
    </w:p>
    <w:p w14:paraId="2F64B63E">
      <w:pPr>
        <w:keepNext w:val="0"/>
        <w:keepLines w:val="0"/>
        <w:widowControl/>
        <w:numPr>
          <w:ilvl w:val="0"/>
          <w:numId w:val="1"/>
        </w:numPr>
        <w:suppressLineNumbers w:val="0"/>
        <w:ind w:left="0" w:leftChars="0" w:firstLine="0" w:firstLineChars="0"/>
        <w:jc w:val="left"/>
        <w:rPr>
          <w:rFonts w:hint="eastAsia" w:eastAsiaTheme="minorEastAsia"/>
          <w:lang w:eastAsia="zh-CN"/>
        </w:rPr>
      </w:pPr>
      <w:r>
        <w:rPr>
          <w:rFonts w:hint="eastAsia"/>
          <w:lang w:val="en-US" w:eastAsia="zh-CN"/>
        </w:rPr>
        <w:t>报告厅楼梯下部灯具穿线；</w:t>
      </w:r>
    </w:p>
    <w:p w14:paraId="32957CB4">
      <w:pPr>
        <w:keepNext w:val="0"/>
        <w:keepLines w:val="0"/>
        <w:widowControl/>
        <w:numPr>
          <w:ilvl w:val="0"/>
          <w:numId w:val="0"/>
        </w:numPr>
        <w:suppressLineNumbers w:val="0"/>
        <w:jc w:val="left"/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3105150" cy="4140200"/>
            <wp:effectExtent l="0" t="0" r="0" b="12700"/>
            <wp:docPr id="42" name="图片 42" descr="IMG_20250915_171145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42" descr="IMG_20250915_171145189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3105150" cy="4140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D3001C">
      <w:pPr>
        <w:keepNext w:val="0"/>
        <w:keepLines w:val="0"/>
        <w:widowControl/>
        <w:numPr>
          <w:ilvl w:val="0"/>
          <w:numId w:val="1"/>
        </w:numPr>
        <w:suppressLineNumbers w:val="0"/>
        <w:ind w:left="0" w:leftChars="0" w:firstLine="0" w:firstLineChars="0"/>
        <w:jc w:val="left"/>
        <w:rPr>
          <w:rFonts w:hint="eastAsia" w:eastAsiaTheme="minorEastAsia"/>
          <w:lang w:eastAsia="zh-CN"/>
        </w:rPr>
      </w:pPr>
      <w:r>
        <w:rPr>
          <w:rFonts w:hint="eastAsia"/>
          <w:lang w:val="en-US" w:eastAsia="zh-CN"/>
        </w:rPr>
        <w:t>报告厅一层天棚出风口及灯具安装；</w:t>
      </w:r>
    </w:p>
    <w:p w14:paraId="74FDBF69">
      <w:pPr>
        <w:keepNext w:val="0"/>
        <w:keepLines w:val="0"/>
        <w:widowControl/>
        <w:numPr>
          <w:ilvl w:val="0"/>
          <w:numId w:val="0"/>
        </w:numPr>
        <w:suppressLineNumbers w:val="0"/>
        <w:ind w:leftChars="0"/>
        <w:jc w:val="left"/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3105150" cy="4140200"/>
            <wp:effectExtent l="0" t="0" r="0" b="12700"/>
            <wp:docPr id="43" name="图片 43" descr="IMG_20250915_171156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43" descr="IMG_20250915_171156116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105150" cy="4140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971805">
      <w:pPr>
        <w:keepNext w:val="0"/>
        <w:keepLines w:val="0"/>
        <w:widowControl/>
        <w:numPr>
          <w:ilvl w:val="0"/>
          <w:numId w:val="1"/>
        </w:numPr>
        <w:suppressLineNumbers w:val="0"/>
        <w:ind w:left="0" w:leftChars="0" w:firstLine="0" w:firstLineChars="0"/>
        <w:jc w:val="left"/>
        <w:rPr>
          <w:rFonts w:hint="eastAsia" w:eastAsiaTheme="minorEastAsia"/>
          <w:lang w:val="en-US" w:eastAsia="zh-CN"/>
        </w:rPr>
      </w:pPr>
      <w:r>
        <w:rPr>
          <w:rFonts w:hint="eastAsia"/>
          <w:lang w:val="en-US" w:eastAsia="zh-CN"/>
        </w:rPr>
        <w:t>报告厅一层墙面腻子粉刷打磨；</w:t>
      </w:r>
    </w:p>
    <w:p w14:paraId="4B4DA894">
      <w:pPr>
        <w:keepNext w:val="0"/>
        <w:keepLines w:val="0"/>
        <w:widowControl/>
        <w:numPr>
          <w:ilvl w:val="0"/>
          <w:numId w:val="0"/>
        </w:numPr>
        <w:suppressLineNumbers w:val="0"/>
        <w:ind w:leftChars="0"/>
        <w:jc w:val="left"/>
        <w:rPr>
          <w:rFonts w:hint="eastAsia" w:eastAsiaTheme="minorEastAsia"/>
          <w:lang w:val="en-US" w:eastAsia="zh-CN"/>
        </w:rPr>
      </w:pPr>
      <w:r>
        <w:rPr>
          <w:rFonts w:hint="eastAsia" w:eastAsiaTheme="minorEastAsia"/>
          <w:lang w:val="en-US" w:eastAsia="zh-CN"/>
        </w:rPr>
        <w:drawing>
          <wp:inline distT="0" distB="0" distL="114300" distR="114300">
            <wp:extent cx="3105150" cy="4140200"/>
            <wp:effectExtent l="0" t="0" r="0" b="12700"/>
            <wp:docPr id="44" name="图片 44" descr="IMG_20250915_1712155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44" descr="IMG_20250915_171215518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3105150" cy="4140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DA233F">
      <w:pPr>
        <w:keepNext w:val="0"/>
        <w:keepLines w:val="0"/>
        <w:widowControl/>
        <w:numPr>
          <w:ilvl w:val="0"/>
          <w:numId w:val="1"/>
        </w:numPr>
        <w:suppressLineNumbers w:val="0"/>
        <w:ind w:left="0" w:leftChars="0" w:firstLine="0" w:firstLineChars="0"/>
        <w:jc w:val="left"/>
        <w:rPr>
          <w:rFonts w:hint="eastAsia" w:eastAsiaTheme="minorEastAsia"/>
          <w:lang w:val="en-US" w:eastAsia="zh-CN"/>
        </w:rPr>
      </w:pPr>
      <w:r>
        <w:rPr>
          <w:rFonts w:hint="eastAsia"/>
          <w:lang w:val="en-US" w:eastAsia="zh-CN"/>
        </w:rPr>
        <w:t>报告厅卫生间推拉窗安装；</w:t>
      </w:r>
    </w:p>
    <w:p w14:paraId="1232079E">
      <w:pPr>
        <w:keepNext w:val="0"/>
        <w:keepLines w:val="0"/>
        <w:widowControl/>
        <w:numPr>
          <w:ilvl w:val="0"/>
          <w:numId w:val="0"/>
        </w:numPr>
        <w:suppressLineNumbers w:val="0"/>
        <w:ind w:leftChars="0"/>
        <w:jc w:val="left"/>
        <w:rPr>
          <w:rFonts w:hint="eastAsia" w:eastAsiaTheme="minorEastAsia"/>
          <w:lang w:val="en-US" w:eastAsia="zh-CN"/>
        </w:rPr>
      </w:pPr>
      <w:r>
        <w:rPr>
          <w:rFonts w:hint="eastAsia" w:eastAsiaTheme="minorEastAsia"/>
          <w:lang w:val="en-US" w:eastAsia="zh-CN"/>
        </w:rPr>
        <w:drawing>
          <wp:inline distT="0" distB="0" distL="114300" distR="114300">
            <wp:extent cx="3105150" cy="4140200"/>
            <wp:effectExtent l="0" t="0" r="0" b="12700"/>
            <wp:docPr id="46" name="图片 46" descr="IMG_20250915_1712187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46" descr="IMG_20250915_171218791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3105150" cy="4140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DABD3C">
      <w:pPr>
        <w:keepNext w:val="0"/>
        <w:keepLines w:val="0"/>
        <w:widowControl/>
        <w:numPr>
          <w:ilvl w:val="0"/>
          <w:numId w:val="1"/>
        </w:numPr>
        <w:suppressLineNumbers w:val="0"/>
        <w:ind w:left="0" w:leftChars="0" w:firstLine="0" w:firstLineChars="0"/>
        <w:jc w:val="left"/>
        <w:rPr>
          <w:rFonts w:hint="eastAsia" w:eastAsiaTheme="minorEastAsia"/>
          <w:lang w:val="en-US" w:eastAsia="zh-CN"/>
        </w:rPr>
      </w:pPr>
      <w:r>
        <w:rPr>
          <w:rFonts w:hint="eastAsia"/>
          <w:lang w:val="en-US" w:eastAsia="zh-CN"/>
        </w:rPr>
        <w:t>报告厅通往人文楼仿木纹防火门安装中；</w:t>
      </w:r>
    </w:p>
    <w:p w14:paraId="463F9D49">
      <w:pPr>
        <w:keepNext w:val="0"/>
        <w:keepLines w:val="0"/>
        <w:widowControl/>
        <w:numPr>
          <w:ilvl w:val="0"/>
          <w:numId w:val="0"/>
        </w:numPr>
        <w:suppressLineNumbers w:val="0"/>
        <w:ind w:leftChars="0"/>
        <w:jc w:val="left"/>
        <w:rPr>
          <w:rFonts w:hint="eastAsia" w:eastAsiaTheme="minorEastAsia"/>
          <w:lang w:val="en-US" w:eastAsia="zh-CN"/>
        </w:rPr>
      </w:pPr>
      <w:r>
        <w:rPr>
          <w:rFonts w:hint="eastAsia" w:eastAsiaTheme="minorEastAsia"/>
          <w:lang w:val="en-US" w:eastAsia="zh-CN"/>
        </w:rPr>
        <w:drawing>
          <wp:inline distT="0" distB="0" distL="114300" distR="114300">
            <wp:extent cx="3105150" cy="4140200"/>
            <wp:effectExtent l="0" t="0" r="0" b="12700"/>
            <wp:docPr id="47" name="图片 47" descr="IMG_20250915_1712497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47" descr="IMG_20250915_171249783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3105150" cy="4140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80D2CA">
      <w:pPr>
        <w:keepNext w:val="0"/>
        <w:keepLines w:val="0"/>
        <w:widowControl/>
        <w:numPr>
          <w:ilvl w:val="0"/>
          <w:numId w:val="1"/>
        </w:numPr>
        <w:suppressLineNumbers w:val="0"/>
        <w:ind w:left="0" w:leftChars="0" w:firstLine="0" w:firstLineChars="0"/>
        <w:jc w:val="left"/>
        <w:rPr>
          <w:rFonts w:hint="eastAsia" w:eastAsiaTheme="minorEastAsia"/>
          <w:lang w:val="en-US" w:eastAsia="zh-CN"/>
        </w:rPr>
      </w:pPr>
      <w:r>
        <w:rPr>
          <w:rFonts w:hint="eastAsia"/>
          <w:lang w:val="en-US" w:eastAsia="zh-CN"/>
        </w:rPr>
        <w:t>报告厅大厅墙面GRG造型板安装，墙面腻子粉刷中；</w:t>
      </w:r>
    </w:p>
    <w:p w14:paraId="0958DDA4">
      <w:pPr>
        <w:keepNext w:val="0"/>
        <w:keepLines w:val="0"/>
        <w:widowControl/>
        <w:numPr>
          <w:ilvl w:val="0"/>
          <w:numId w:val="0"/>
        </w:numPr>
        <w:suppressLineNumbers w:val="0"/>
        <w:ind w:leftChars="0"/>
        <w:jc w:val="left"/>
        <w:rPr>
          <w:rFonts w:hint="eastAsia" w:eastAsiaTheme="minorEastAsia"/>
          <w:lang w:val="en-US" w:eastAsia="zh-CN"/>
        </w:rPr>
      </w:pPr>
      <w:r>
        <w:rPr>
          <w:rFonts w:hint="eastAsia" w:eastAsiaTheme="minorEastAsia"/>
          <w:lang w:val="en-US" w:eastAsia="zh-CN"/>
        </w:rPr>
        <w:drawing>
          <wp:inline distT="0" distB="0" distL="114300" distR="114300">
            <wp:extent cx="3105150" cy="4140200"/>
            <wp:effectExtent l="0" t="0" r="0" b="12700"/>
            <wp:docPr id="48" name="图片 48" descr="IMG_20250915_1713270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48" descr="IMG_20250915_171327011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105150" cy="4140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9D659F">
      <w:pPr>
        <w:keepNext w:val="0"/>
        <w:keepLines w:val="0"/>
        <w:widowControl/>
        <w:numPr>
          <w:ilvl w:val="0"/>
          <w:numId w:val="0"/>
        </w:numPr>
        <w:suppressLineNumbers w:val="0"/>
        <w:ind w:leftChars="0"/>
        <w:jc w:val="left"/>
        <w:rPr>
          <w:rFonts w:hint="eastAsia" w:eastAsiaTheme="minorEastAsia"/>
          <w:lang w:val="en-US" w:eastAsia="zh-CN"/>
        </w:rPr>
      </w:pPr>
      <w:r>
        <w:rPr>
          <w:rFonts w:hint="eastAsia" w:eastAsiaTheme="minorEastAsia"/>
          <w:lang w:val="en-US" w:eastAsia="zh-CN"/>
        </w:rPr>
        <w:drawing>
          <wp:inline distT="0" distB="0" distL="114300" distR="114300">
            <wp:extent cx="3186430" cy="4248150"/>
            <wp:effectExtent l="0" t="0" r="13970" b="0"/>
            <wp:docPr id="49" name="图片 49" descr="IMG_20250915_1713227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图片 49" descr="IMG_20250915_171322710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3186430" cy="4248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val="en-US" w:eastAsia="zh-CN"/>
        </w:rPr>
        <w:drawing>
          <wp:inline distT="0" distB="0" distL="114300" distR="114300">
            <wp:extent cx="3186430" cy="4248150"/>
            <wp:effectExtent l="0" t="0" r="13970" b="0"/>
            <wp:docPr id="50" name="图片 50" descr="IMG_20250915_1713380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50" descr="IMG_20250915_171338061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3186430" cy="4248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AFA5A1">
      <w:pPr>
        <w:keepNext w:val="0"/>
        <w:keepLines w:val="0"/>
        <w:widowControl/>
        <w:numPr>
          <w:ilvl w:val="0"/>
          <w:numId w:val="1"/>
        </w:numPr>
        <w:suppressLineNumbers w:val="0"/>
        <w:ind w:left="0" w:leftChars="0" w:firstLine="0" w:firstLineChars="0"/>
        <w:jc w:val="left"/>
        <w:rPr>
          <w:rFonts w:hint="eastAsia" w:eastAsiaTheme="minorEastAsia"/>
          <w:lang w:val="en-US" w:eastAsia="zh-CN"/>
        </w:rPr>
      </w:pPr>
      <w:r>
        <w:rPr>
          <w:rFonts w:hint="eastAsia"/>
          <w:lang w:val="en-US" w:eastAsia="zh-CN"/>
        </w:rPr>
        <w:t>报告厅弱电间钢制防火门安装中；</w:t>
      </w:r>
    </w:p>
    <w:p w14:paraId="3094ECB3">
      <w:pPr>
        <w:keepNext w:val="0"/>
        <w:keepLines w:val="0"/>
        <w:widowControl/>
        <w:numPr>
          <w:ilvl w:val="0"/>
          <w:numId w:val="0"/>
        </w:numPr>
        <w:suppressLineNumbers w:val="0"/>
        <w:ind w:leftChars="0"/>
        <w:jc w:val="left"/>
        <w:rPr>
          <w:rFonts w:hint="eastAsia" w:eastAsiaTheme="minorEastAsia"/>
          <w:lang w:val="en-US" w:eastAsia="zh-CN"/>
        </w:rPr>
      </w:pPr>
      <w:r>
        <w:rPr>
          <w:rFonts w:hint="eastAsia" w:eastAsiaTheme="minorEastAsia"/>
          <w:lang w:val="en-US" w:eastAsia="zh-CN"/>
        </w:rPr>
        <w:drawing>
          <wp:inline distT="0" distB="0" distL="114300" distR="114300">
            <wp:extent cx="3105150" cy="4140200"/>
            <wp:effectExtent l="0" t="0" r="0" b="12700"/>
            <wp:docPr id="51" name="图片 51" descr="IMG_20250915_1713034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图片 51" descr="IMG_20250915_171303479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3105150" cy="4140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D0EF7D">
      <w:pPr>
        <w:keepNext w:val="0"/>
        <w:keepLines w:val="0"/>
        <w:widowControl/>
        <w:numPr>
          <w:ilvl w:val="0"/>
          <w:numId w:val="1"/>
        </w:numPr>
        <w:suppressLineNumbers w:val="0"/>
        <w:ind w:left="0" w:leftChars="0" w:firstLine="0" w:firstLineChars="0"/>
        <w:jc w:val="left"/>
        <w:rPr>
          <w:rFonts w:hint="eastAsia" w:eastAsiaTheme="minorEastAsia"/>
          <w:lang w:val="en-US" w:eastAsia="zh-CN"/>
        </w:rPr>
      </w:pPr>
      <w:r>
        <w:rPr>
          <w:rFonts w:hint="eastAsia"/>
          <w:lang w:val="en-US" w:eastAsia="zh-CN"/>
        </w:rPr>
        <w:t>报告厅楼梯间地面铺贴；</w:t>
      </w:r>
    </w:p>
    <w:p w14:paraId="77E8226D">
      <w:pPr>
        <w:keepNext w:val="0"/>
        <w:keepLines w:val="0"/>
        <w:widowControl/>
        <w:numPr>
          <w:ilvl w:val="0"/>
          <w:numId w:val="0"/>
        </w:numPr>
        <w:suppressLineNumbers w:val="0"/>
        <w:ind w:leftChars="0"/>
        <w:jc w:val="left"/>
        <w:rPr>
          <w:rFonts w:hint="eastAsia" w:eastAsiaTheme="minorEastAsia"/>
          <w:lang w:val="en-US" w:eastAsia="zh-CN"/>
        </w:rPr>
      </w:pPr>
      <w:r>
        <w:rPr>
          <w:rFonts w:hint="eastAsia" w:eastAsiaTheme="minorEastAsia"/>
          <w:lang w:val="en-US" w:eastAsia="zh-CN"/>
        </w:rPr>
        <w:drawing>
          <wp:inline distT="0" distB="0" distL="114300" distR="114300">
            <wp:extent cx="3105150" cy="4140200"/>
            <wp:effectExtent l="0" t="0" r="0" b="12700"/>
            <wp:docPr id="52" name="图片 52" descr="IMG_20250915_1713524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图片 52" descr="IMG_20250915_171352417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3105150" cy="4140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E27DB8">
      <w:pPr>
        <w:keepNext w:val="0"/>
        <w:keepLines w:val="0"/>
        <w:widowControl/>
        <w:numPr>
          <w:ilvl w:val="0"/>
          <w:numId w:val="1"/>
        </w:numPr>
        <w:suppressLineNumbers w:val="0"/>
        <w:ind w:left="0" w:leftChars="0" w:firstLine="0" w:firstLineChars="0"/>
        <w:jc w:val="left"/>
        <w:rPr>
          <w:rFonts w:hint="eastAsia" w:eastAsiaTheme="minorEastAsia"/>
          <w:lang w:val="en-US" w:eastAsia="zh-CN"/>
        </w:rPr>
      </w:pPr>
      <w:r>
        <w:rPr>
          <w:rFonts w:hint="eastAsia"/>
          <w:lang w:val="en-US" w:eastAsia="zh-CN"/>
        </w:rPr>
        <w:t>报告厅一层弱电机房信息机位安装中；</w:t>
      </w:r>
    </w:p>
    <w:p w14:paraId="09571C8E">
      <w:pPr>
        <w:keepNext w:val="0"/>
        <w:keepLines w:val="0"/>
        <w:widowControl/>
        <w:numPr>
          <w:ilvl w:val="0"/>
          <w:numId w:val="0"/>
        </w:numPr>
        <w:suppressLineNumbers w:val="0"/>
        <w:ind w:leftChars="0"/>
        <w:jc w:val="left"/>
        <w:rPr>
          <w:rFonts w:hint="eastAsia" w:eastAsiaTheme="minorEastAsia"/>
          <w:lang w:val="en-US" w:eastAsia="zh-CN"/>
        </w:rPr>
      </w:pPr>
      <w:r>
        <w:rPr>
          <w:rFonts w:hint="eastAsia" w:eastAsiaTheme="minorEastAsia"/>
          <w:lang w:val="en-US" w:eastAsia="zh-CN"/>
        </w:rPr>
        <w:drawing>
          <wp:inline distT="0" distB="0" distL="114300" distR="114300">
            <wp:extent cx="3105150" cy="4140200"/>
            <wp:effectExtent l="0" t="0" r="0" b="12700"/>
            <wp:docPr id="53" name="图片 53" descr="IMG_20250915_171404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图片 53" descr="IMG_20250915_171404172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3105150" cy="4140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B26F99">
      <w:pPr>
        <w:keepNext w:val="0"/>
        <w:keepLines w:val="0"/>
        <w:widowControl/>
        <w:numPr>
          <w:ilvl w:val="0"/>
          <w:numId w:val="1"/>
        </w:numPr>
        <w:suppressLineNumbers w:val="0"/>
        <w:ind w:left="0" w:leftChars="0" w:firstLine="0" w:firstLineChars="0"/>
        <w:jc w:val="left"/>
        <w:rPr>
          <w:rFonts w:hint="eastAsia" w:eastAsiaTheme="minorEastAsia"/>
          <w:lang w:val="en-US" w:eastAsia="zh-CN"/>
        </w:rPr>
      </w:pPr>
      <w:r>
        <w:rPr>
          <w:rFonts w:hint="eastAsia"/>
          <w:lang w:val="en-US" w:eastAsia="zh-CN"/>
        </w:rPr>
        <w:t>报告厅房间内墙面踢脚线木基层安装中；</w:t>
      </w:r>
    </w:p>
    <w:p w14:paraId="4D380AD7">
      <w:pPr>
        <w:keepNext w:val="0"/>
        <w:keepLines w:val="0"/>
        <w:widowControl/>
        <w:numPr>
          <w:ilvl w:val="0"/>
          <w:numId w:val="0"/>
        </w:numPr>
        <w:suppressLineNumbers w:val="0"/>
        <w:ind w:leftChars="0"/>
        <w:jc w:val="left"/>
        <w:rPr>
          <w:rFonts w:hint="eastAsia" w:eastAsiaTheme="minorEastAsia"/>
          <w:lang w:val="en-US" w:eastAsia="zh-CN"/>
        </w:rPr>
      </w:pPr>
      <w:r>
        <w:rPr>
          <w:rFonts w:hint="eastAsia" w:eastAsiaTheme="minorEastAsia"/>
          <w:lang w:val="en-US" w:eastAsia="zh-CN"/>
        </w:rPr>
        <w:drawing>
          <wp:inline distT="0" distB="0" distL="114300" distR="114300">
            <wp:extent cx="3105150" cy="4140200"/>
            <wp:effectExtent l="0" t="0" r="0" b="12700"/>
            <wp:docPr id="54" name="图片 54" descr="IMG_20250915_171423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图片 54" descr="IMG_20250915_171423113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3105150" cy="4140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E071ED">
      <w:pPr>
        <w:keepNext w:val="0"/>
        <w:keepLines w:val="0"/>
        <w:widowControl/>
        <w:numPr>
          <w:ilvl w:val="0"/>
          <w:numId w:val="1"/>
        </w:numPr>
        <w:suppressLineNumbers w:val="0"/>
        <w:ind w:left="0" w:leftChars="0" w:firstLine="0" w:firstLineChars="0"/>
        <w:jc w:val="left"/>
        <w:rPr>
          <w:rFonts w:hint="eastAsia" w:eastAsiaTheme="minorEastAsia"/>
          <w:lang w:val="en-US" w:eastAsia="zh-CN"/>
        </w:rPr>
      </w:pPr>
      <w:r>
        <w:rPr>
          <w:rFonts w:hint="eastAsia"/>
          <w:lang w:val="en-US" w:eastAsia="zh-CN"/>
        </w:rPr>
        <w:t>报告厅房间内开关空调面板安装中；</w:t>
      </w:r>
    </w:p>
    <w:p w14:paraId="40D5F631">
      <w:pPr>
        <w:keepNext w:val="0"/>
        <w:keepLines w:val="0"/>
        <w:widowControl/>
        <w:numPr>
          <w:ilvl w:val="0"/>
          <w:numId w:val="0"/>
        </w:numPr>
        <w:suppressLineNumbers w:val="0"/>
        <w:ind w:leftChars="0"/>
        <w:jc w:val="left"/>
        <w:rPr>
          <w:rFonts w:hint="eastAsia" w:eastAsiaTheme="minorEastAsia"/>
          <w:lang w:val="en-US" w:eastAsia="zh-CN"/>
        </w:rPr>
      </w:pPr>
      <w:r>
        <w:rPr>
          <w:rFonts w:hint="eastAsia" w:eastAsiaTheme="minorEastAsia"/>
          <w:lang w:val="en-US" w:eastAsia="zh-CN"/>
        </w:rPr>
        <w:drawing>
          <wp:inline distT="0" distB="0" distL="114300" distR="114300">
            <wp:extent cx="3105150" cy="4140200"/>
            <wp:effectExtent l="0" t="0" r="0" b="12700"/>
            <wp:docPr id="55" name="图片 55" descr="IMG_20250915_1714258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图片 55" descr="IMG_20250915_171425854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3105150" cy="4140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FFD7F6">
      <w:pPr>
        <w:keepNext w:val="0"/>
        <w:keepLines w:val="0"/>
        <w:widowControl/>
        <w:numPr>
          <w:ilvl w:val="0"/>
          <w:numId w:val="1"/>
        </w:numPr>
        <w:suppressLineNumbers w:val="0"/>
        <w:ind w:left="0" w:leftChars="0" w:firstLine="0" w:firstLineChars="0"/>
        <w:jc w:val="left"/>
        <w:rPr>
          <w:rFonts w:hint="eastAsia" w:eastAsiaTheme="minorEastAsia"/>
          <w:lang w:val="en-US" w:eastAsia="zh-CN"/>
        </w:rPr>
      </w:pPr>
      <w:r>
        <w:rPr>
          <w:rFonts w:hint="eastAsia"/>
          <w:lang w:val="en-US" w:eastAsia="zh-CN"/>
        </w:rPr>
        <w:t>报告厅走道墙面腻子粉刷，品牌为立邦；</w:t>
      </w:r>
    </w:p>
    <w:p w14:paraId="04F4D330">
      <w:pPr>
        <w:keepNext w:val="0"/>
        <w:keepLines w:val="0"/>
        <w:widowControl/>
        <w:numPr>
          <w:numId w:val="0"/>
        </w:numPr>
        <w:suppressLineNumbers w:val="0"/>
        <w:ind w:leftChars="0"/>
        <w:jc w:val="left"/>
        <w:rPr>
          <w:rFonts w:hint="eastAsia" w:eastAsiaTheme="minorEastAsia"/>
          <w:lang w:val="en-US" w:eastAsia="zh-CN"/>
        </w:rPr>
      </w:pPr>
      <w:r>
        <w:rPr>
          <w:rFonts w:hint="eastAsia" w:eastAsiaTheme="minorEastAsia"/>
          <w:lang w:val="en-US" w:eastAsia="zh-CN"/>
        </w:rPr>
        <w:drawing>
          <wp:inline distT="0" distB="0" distL="114300" distR="114300">
            <wp:extent cx="3105150" cy="4140200"/>
            <wp:effectExtent l="0" t="0" r="0" b="12700"/>
            <wp:docPr id="60" name="图片 60" descr="IMG_20250915_1714332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图片 60" descr="IMG_20250915_171433238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3105150" cy="4140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D1B2B2">
      <w:pPr>
        <w:keepNext w:val="0"/>
        <w:keepLines w:val="0"/>
        <w:widowControl/>
        <w:numPr>
          <w:ilvl w:val="0"/>
          <w:numId w:val="0"/>
        </w:numPr>
        <w:suppressLineNumbers w:val="0"/>
        <w:ind w:leftChars="0"/>
        <w:jc w:val="left"/>
        <w:rPr>
          <w:rFonts w:hint="eastAsia" w:eastAsiaTheme="minorEastAsia"/>
          <w:lang w:val="en-US" w:eastAsia="zh-CN"/>
        </w:rPr>
      </w:pPr>
      <w:r>
        <w:rPr>
          <w:rFonts w:hint="eastAsia" w:eastAsiaTheme="minorEastAsia"/>
          <w:lang w:val="en-US" w:eastAsia="zh-CN"/>
        </w:rPr>
        <w:drawing>
          <wp:inline distT="0" distB="0" distL="114300" distR="114300">
            <wp:extent cx="3186430" cy="4248150"/>
            <wp:effectExtent l="0" t="0" r="13970" b="0"/>
            <wp:docPr id="58" name="图片 58" descr="IMG_20250915_1714426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图片 58" descr="IMG_20250915_171442687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3186430" cy="4248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val="en-US" w:eastAsia="zh-CN"/>
        </w:rPr>
        <w:drawing>
          <wp:inline distT="0" distB="0" distL="114300" distR="114300">
            <wp:extent cx="3186430" cy="4248150"/>
            <wp:effectExtent l="0" t="0" r="13970" b="0"/>
            <wp:docPr id="59" name="图片 59" descr="IMG_20250915_1714378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图片 59" descr="IMG_20250915_171437807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3186430" cy="4248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1167FD">
      <w:pPr>
        <w:keepNext w:val="0"/>
        <w:keepLines w:val="0"/>
        <w:widowControl/>
        <w:numPr>
          <w:ilvl w:val="0"/>
          <w:numId w:val="1"/>
        </w:numPr>
        <w:suppressLineNumbers w:val="0"/>
        <w:ind w:left="0" w:leftChars="0" w:firstLine="0" w:firstLineChars="0"/>
        <w:jc w:val="left"/>
        <w:rPr>
          <w:rFonts w:hint="eastAsia" w:eastAsiaTheme="minorEastAsia"/>
          <w:lang w:val="en-US" w:eastAsia="zh-CN"/>
        </w:rPr>
      </w:pPr>
      <w:r>
        <w:rPr>
          <w:rFonts w:hint="eastAsia"/>
          <w:lang w:val="en-US" w:eastAsia="zh-CN"/>
        </w:rPr>
        <w:t>报告厅房间内天棚石膏板开洞，墙面乳胶漆粉刷；</w:t>
      </w:r>
    </w:p>
    <w:p w14:paraId="75670876">
      <w:pPr>
        <w:keepNext w:val="0"/>
        <w:keepLines w:val="0"/>
        <w:widowControl/>
        <w:numPr>
          <w:ilvl w:val="0"/>
          <w:numId w:val="0"/>
        </w:numPr>
        <w:suppressLineNumbers w:val="0"/>
        <w:ind w:leftChars="0"/>
        <w:jc w:val="left"/>
        <w:rPr>
          <w:rFonts w:hint="eastAsia" w:eastAsiaTheme="minorEastAsia"/>
          <w:lang w:val="en-US" w:eastAsia="zh-CN"/>
        </w:rPr>
      </w:pPr>
      <w:r>
        <w:rPr>
          <w:rFonts w:hint="eastAsia" w:eastAsiaTheme="minorEastAsia"/>
          <w:lang w:val="en-US" w:eastAsia="zh-CN"/>
        </w:rPr>
        <w:drawing>
          <wp:inline distT="0" distB="0" distL="114300" distR="114300">
            <wp:extent cx="3186430" cy="4248150"/>
            <wp:effectExtent l="0" t="0" r="13970" b="0"/>
            <wp:docPr id="61" name="图片 61" descr="IMG_20250915_1715066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图片 61" descr="IMG_20250915_171506631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3186430" cy="4248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val="en-US" w:eastAsia="zh-CN"/>
        </w:rPr>
        <w:drawing>
          <wp:inline distT="0" distB="0" distL="114300" distR="114300">
            <wp:extent cx="3186430" cy="4248150"/>
            <wp:effectExtent l="0" t="0" r="13970" b="0"/>
            <wp:docPr id="62" name="图片 62" descr="IMG_20250915_1715110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图片 62" descr="IMG_20250915_171511005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3186430" cy="4248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D0C5D9">
      <w:pPr>
        <w:keepNext w:val="0"/>
        <w:keepLines w:val="0"/>
        <w:widowControl/>
        <w:numPr>
          <w:ilvl w:val="0"/>
          <w:numId w:val="1"/>
        </w:numPr>
        <w:suppressLineNumbers w:val="0"/>
        <w:ind w:left="0" w:leftChars="0" w:firstLine="0" w:firstLineChars="0"/>
        <w:jc w:val="left"/>
        <w:rPr>
          <w:rFonts w:hint="eastAsia" w:eastAsiaTheme="minorEastAsia"/>
          <w:lang w:val="en-US" w:eastAsia="zh-CN"/>
        </w:rPr>
      </w:pPr>
      <w:r>
        <w:rPr>
          <w:rFonts w:hint="eastAsia"/>
          <w:lang w:val="en-US" w:eastAsia="zh-CN"/>
        </w:rPr>
        <w:t>报告厅铝合金玻璃门安装，进出门禁系统安装中；</w:t>
      </w:r>
    </w:p>
    <w:p w14:paraId="2EBB8A11">
      <w:pPr>
        <w:keepNext w:val="0"/>
        <w:keepLines w:val="0"/>
        <w:widowControl/>
        <w:numPr>
          <w:ilvl w:val="0"/>
          <w:numId w:val="0"/>
        </w:numPr>
        <w:suppressLineNumbers w:val="0"/>
        <w:ind w:leftChars="0"/>
        <w:jc w:val="left"/>
        <w:rPr>
          <w:rFonts w:hint="eastAsia" w:eastAsiaTheme="minorEastAsia"/>
          <w:lang w:val="en-US" w:eastAsia="zh-CN"/>
        </w:rPr>
      </w:pPr>
      <w:r>
        <w:rPr>
          <w:rFonts w:hint="eastAsia" w:eastAsiaTheme="minorEastAsia"/>
          <w:lang w:val="en-US" w:eastAsia="zh-CN"/>
        </w:rPr>
        <w:drawing>
          <wp:inline distT="0" distB="0" distL="114300" distR="114300">
            <wp:extent cx="3186430" cy="4248150"/>
            <wp:effectExtent l="0" t="0" r="13970" b="0"/>
            <wp:docPr id="63" name="图片 63" descr="IMG_20250918_1637085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图片 63" descr="IMG_20250918_163708519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3186430" cy="4248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val="en-US" w:eastAsia="zh-CN"/>
        </w:rPr>
        <w:drawing>
          <wp:inline distT="0" distB="0" distL="114300" distR="114300">
            <wp:extent cx="3186430" cy="4248150"/>
            <wp:effectExtent l="0" t="0" r="13970" b="0"/>
            <wp:docPr id="64" name="图片 64" descr="IMG_20250918_1637170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图片 64" descr="IMG_20250918_163717068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3186430" cy="4248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15DE34">
      <w:pPr>
        <w:keepNext w:val="0"/>
        <w:keepLines w:val="0"/>
        <w:widowControl/>
        <w:numPr>
          <w:ilvl w:val="0"/>
          <w:numId w:val="1"/>
        </w:numPr>
        <w:suppressLineNumbers w:val="0"/>
        <w:ind w:left="0" w:leftChars="0" w:firstLine="0" w:firstLineChars="0"/>
        <w:jc w:val="left"/>
        <w:rPr>
          <w:rFonts w:hint="eastAsia" w:eastAsiaTheme="minorEastAsia"/>
          <w:lang w:val="en-US" w:eastAsia="zh-CN"/>
        </w:rPr>
      </w:pPr>
      <w:r>
        <w:rPr>
          <w:rFonts w:hint="eastAsia"/>
          <w:lang w:val="en-US" w:eastAsia="zh-CN"/>
        </w:rPr>
        <w:t>报告厅楼梯下部木饰面龙骨隔板安装中；</w:t>
      </w:r>
    </w:p>
    <w:p w14:paraId="5A2C95D3">
      <w:pPr>
        <w:keepNext w:val="0"/>
        <w:keepLines w:val="0"/>
        <w:widowControl/>
        <w:numPr>
          <w:ilvl w:val="0"/>
          <w:numId w:val="0"/>
        </w:numPr>
        <w:suppressLineNumbers w:val="0"/>
        <w:tabs>
          <w:tab w:val="left" w:pos="2065"/>
        </w:tabs>
        <w:ind w:leftChars="0"/>
        <w:jc w:val="left"/>
        <w:rPr>
          <w:rFonts w:hint="eastAsia" w:eastAsiaTheme="minorEastAsia"/>
          <w:lang w:val="en-US" w:eastAsia="zh-CN"/>
        </w:rPr>
      </w:pPr>
      <w:r>
        <w:rPr>
          <w:rFonts w:hint="eastAsia" w:eastAsiaTheme="minorEastAsia"/>
          <w:lang w:val="en-US" w:eastAsia="zh-CN"/>
        </w:rPr>
        <w:drawing>
          <wp:inline distT="0" distB="0" distL="114300" distR="114300">
            <wp:extent cx="3105150" cy="4140200"/>
            <wp:effectExtent l="0" t="0" r="0" b="12700"/>
            <wp:docPr id="65" name="图片 65" descr="IMG_20250918_1637278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图片 65" descr="IMG_20250918_163727871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3105150" cy="4140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73D542">
      <w:pPr>
        <w:keepNext w:val="0"/>
        <w:keepLines w:val="0"/>
        <w:widowControl/>
        <w:numPr>
          <w:ilvl w:val="0"/>
          <w:numId w:val="1"/>
        </w:numPr>
        <w:suppressLineNumbers w:val="0"/>
        <w:ind w:left="0" w:leftChars="0" w:firstLine="0" w:firstLineChars="0"/>
        <w:jc w:val="left"/>
        <w:rPr>
          <w:rFonts w:hint="eastAsia" w:eastAsiaTheme="minorEastAsia"/>
          <w:lang w:val="en-US" w:eastAsia="zh-CN"/>
        </w:rPr>
      </w:pPr>
      <w:r>
        <w:rPr>
          <w:rFonts w:hint="eastAsia"/>
          <w:lang w:val="en-US" w:eastAsia="zh-CN"/>
        </w:rPr>
        <w:t>报告厅强电井配电箱安装调试中；</w:t>
      </w:r>
    </w:p>
    <w:p w14:paraId="42804178">
      <w:pPr>
        <w:keepNext w:val="0"/>
        <w:keepLines w:val="0"/>
        <w:widowControl/>
        <w:numPr>
          <w:ilvl w:val="0"/>
          <w:numId w:val="0"/>
        </w:numPr>
        <w:suppressLineNumbers w:val="0"/>
        <w:ind w:leftChars="0"/>
        <w:jc w:val="left"/>
        <w:rPr>
          <w:rFonts w:hint="eastAsia" w:eastAsiaTheme="minorEastAsia"/>
          <w:lang w:val="en-US" w:eastAsia="zh-CN"/>
        </w:rPr>
      </w:pPr>
      <w:r>
        <w:rPr>
          <w:rFonts w:hint="eastAsia" w:eastAsiaTheme="minorEastAsia"/>
          <w:lang w:val="en-US" w:eastAsia="zh-CN"/>
        </w:rPr>
        <w:drawing>
          <wp:inline distT="0" distB="0" distL="114300" distR="114300">
            <wp:extent cx="3105150" cy="4140200"/>
            <wp:effectExtent l="0" t="0" r="0" b="12700"/>
            <wp:docPr id="66" name="图片 66" descr="IMG_20250918_1638550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图片 66" descr="IMG_20250918_163855025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3105150" cy="4140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8A4278">
      <w:pPr>
        <w:keepNext w:val="0"/>
        <w:keepLines w:val="0"/>
        <w:widowControl/>
        <w:numPr>
          <w:ilvl w:val="0"/>
          <w:numId w:val="1"/>
        </w:numPr>
        <w:suppressLineNumbers w:val="0"/>
        <w:ind w:left="0" w:leftChars="0" w:firstLine="0" w:firstLineChars="0"/>
        <w:jc w:val="left"/>
        <w:rPr>
          <w:rFonts w:hint="eastAsia" w:eastAsiaTheme="minorEastAsia"/>
          <w:lang w:val="en-US" w:eastAsia="zh-CN"/>
        </w:rPr>
      </w:pPr>
      <w:r>
        <w:rPr>
          <w:rFonts w:hint="eastAsia"/>
          <w:lang w:val="en-US" w:eastAsia="zh-CN"/>
        </w:rPr>
        <w:t>报告厅房间内穿线；</w:t>
      </w:r>
    </w:p>
    <w:p w14:paraId="2C0DAC09">
      <w:pPr>
        <w:keepNext w:val="0"/>
        <w:keepLines w:val="0"/>
        <w:widowControl/>
        <w:numPr>
          <w:ilvl w:val="0"/>
          <w:numId w:val="0"/>
        </w:numPr>
        <w:suppressLineNumbers w:val="0"/>
        <w:ind w:leftChars="0"/>
        <w:jc w:val="left"/>
        <w:rPr>
          <w:rFonts w:hint="eastAsia" w:eastAsiaTheme="minorEastAsia"/>
          <w:lang w:val="en-US" w:eastAsia="zh-CN"/>
        </w:rPr>
      </w:pPr>
      <w:r>
        <w:rPr>
          <w:rFonts w:hint="eastAsia" w:eastAsiaTheme="minorEastAsia"/>
          <w:lang w:val="en-US" w:eastAsia="zh-CN"/>
        </w:rPr>
        <w:drawing>
          <wp:inline distT="0" distB="0" distL="114300" distR="114300">
            <wp:extent cx="3105150" cy="4140200"/>
            <wp:effectExtent l="0" t="0" r="0" b="12700"/>
            <wp:docPr id="67" name="图片 67" descr="IMG_20250918_1639073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图片 67" descr="IMG_20250918_163907392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3105150" cy="4140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304C3E">
      <w:pPr>
        <w:keepNext w:val="0"/>
        <w:keepLines w:val="0"/>
        <w:widowControl/>
        <w:numPr>
          <w:ilvl w:val="0"/>
          <w:numId w:val="1"/>
        </w:numPr>
        <w:suppressLineNumbers w:val="0"/>
        <w:ind w:left="0" w:leftChars="0" w:firstLine="0" w:firstLineChars="0"/>
        <w:jc w:val="left"/>
        <w:rPr>
          <w:rFonts w:hint="eastAsia" w:eastAsiaTheme="minorEastAsia"/>
          <w:lang w:val="en-US" w:eastAsia="zh-CN"/>
        </w:rPr>
      </w:pPr>
      <w:r>
        <w:rPr>
          <w:rFonts w:hint="eastAsia"/>
          <w:lang w:val="en-US" w:eastAsia="zh-CN"/>
        </w:rPr>
        <w:t>报告厅木饰面板墙面安装；</w:t>
      </w:r>
    </w:p>
    <w:p w14:paraId="145DA55E">
      <w:pPr>
        <w:keepNext w:val="0"/>
        <w:keepLines w:val="0"/>
        <w:widowControl/>
        <w:numPr>
          <w:ilvl w:val="0"/>
          <w:numId w:val="0"/>
        </w:numPr>
        <w:suppressLineNumbers w:val="0"/>
        <w:ind w:leftChars="0"/>
        <w:jc w:val="left"/>
        <w:rPr>
          <w:rFonts w:hint="eastAsia" w:eastAsiaTheme="minorEastAsia"/>
          <w:lang w:val="en-US" w:eastAsia="zh-CN"/>
        </w:rPr>
      </w:pPr>
      <w:r>
        <w:rPr>
          <w:rFonts w:hint="eastAsia" w:eastAsiaTheme="minorEastAsia"/>
          <w:lang w:val="en-US" w:eastAsia="zh-CN"/>
        </w:rPr>
        <w:drawing>
          <wp:inline distT="0" distB="0" distL="114300" distR="114300">
            <wp:extent cx="3105150" cy="4140200"/>
            <wp:effectExtent l="0" t="0" r="0" b="12700"/>
            <wp:docPr id="68" name="图片 68" descr="IMG_20250918_163945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图片 68" descr="IMG_20250918_163945117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3105150" cy="4140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1B50F4">
      <w:pPr>
        <w:keepNext w:val="0"/>
        <w:keepLines w:val="0"/>
        <w:widowControl/>
        <w:numPr>
          <w:ilvl w:val="0"/>
          <w:numId w:val="1"/>
        </w:numPr>
        <w:suppressLineNumbers w:val="0"/>
        <w:ind w:left="0" w:leftChars="0" w:firstLine="0" w:firstLineChars="0"/>
        <w:jc w:val="left"/>
        <w:rPr>
          <w:rFonts w:hint="eastAsia" w:eastAsiaTheme="minorEastAsia"/>
          <w:lang w:val="en-US" w:eastAsia="zh-CN"/>
        </w:rPr>
      </w:pPr>
      <w:r>
        <w:rPr>
          <w:rFonts w:hint="eastAsia"/>
          <w:lang w:val="en-US" w:eastAsia="zh-CN"/>
        </w:rPr>
        <w:t>报告厅楼梯踏步石材安装，石材厚度测量为20mm；</w:t>
      </w:r>
    </w:p>
    <w:p w14:paraId="20502096">
      <w:pPr>
        <w:keepNext w:val="0"/>
        <w:keepLines w:val="0"/>
        <w:widowControl/>
        <w:numPr>
          <w:ilvl w:val="0"/>
          <w:numId w:val="0"/>
        </w:numPr>
        <w:suppressLineNumbers w:val="0"/>
        <w:ind w:leftChars="0"/>
        <w:jc w:val="left"/>
        <w:rPr>
          <w:rFonts w:hint="eastAsia" w:eastAsiaTheme="minorEastAsia"/>
          <w:lang w:val="en-US" w:eastAsia="zh-CN"/>
        </w:rPr>
      </w:pPr>
      <w:r>
        <w:rPr>
          <w:rFonts w:hint="eastAsia" w:eastAsiaTheme="minorEastAsia"/>
          <w:lang w:val="en-US" w:eastAsia="zh-CN"/>
        </w:rPr>
        <w:drawing>
          <wp:inline distT="0" distB="0" distL="114300" distR="114300">
            <wp:extent cx="3186430" cy="4248150"/>
            <wp:effectExtent l="0" t="0" r="13970" b="0"/>
            <wp:docPr id="69" name="图片 69" descr="IMG_20250918_1640468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图片 69" descr="IMG_20250918_164046821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3186430" cy="4248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val="en-US" w:eastAsia="zh-CN"/>
        </w:rPr>
        <w:drawing>
          <wp:inline distT="0" distB="0" distL="114300" distR="114300">
            <wp:extent cx="3186430" cy="4248150"/>
            <wp:effectExtent l="0" t="0" r="13970" b="0"/>
            <wp:docPr id="70" name="图片 70" descr="IMG_20250918_1640510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图片 70" descr="IMG_20250918_164051010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3186430" cy="4248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DE9361">
      <w:pPr>
        <w:keepNext w:val="0"/>
        <w:keepLines w:val="0"/>
        <w:widowControl/>
        <w:numPr>
          <w:ilvl w:val="0"/>
          <w:numId w:val="1"/>
        </w:numPr>
        <w:suppressLineNumbers w:val="0"/>
        <w:ind w:left="0" w:leftChars="0" w:firstLine="0" w:firstLineChars="0"/>
        <w:jc w:val="left"/>
        <w:rPr>
          <w:rFonts w:hint="eastAsia" w:eastAsiaTheme="minorEastAsia"/>
          <w:lang w:val="en-US" w:eastAsia="zh-CN"/>
        </w:rPr>
      </w:pPr>
      <w:r>
        <w:rPr>
          <w:rFonts w:hint="eastAsia"/>
          <w:lang w:val="en-US" w:eastAsia="zh-CN"/>
        </w:rPr>
        <w:t>报告厅大堂墙面背景铝板安装，厚度测量为2.3mm；</w:t>
      </w:r>
    </w:p>
    <w:p w14:paraId="79B0F446">
      <w:pPr>
        <w:keepNext w:val="0"/>
        <w:keepLines w:val="0"/>
        <w:widowControl/>
        <w:numPr>
          <w:ilvl w:val="0"/>
          <w:numId w:val="0"/>
        </w:numPr>
        <w:suppressLineNumbers w:val="0"/>
        <w:ind w:leftChars="0"/>
        <w:jc w:val="left"/>
        <w:rPr>
          <w:rFonts w:hint="eastAsia" w:eastAsiaTheme="minorEastAsia"/>
          <w:lang w:val="en-US" w:eastAsia="zh-CN"/>
        </w:rPr>
      </w:pPr>
      <w:r>
        <w:rPr>
          <w:rFonts w:hint="eastAsia" w:eastAsiaTheme="minorEastAsia"/>
          <w:lang w:val="en-US" w:eastAsia="zh-CN"/>
        </w:rPr>
        <w:drawing>
          <wp:inline distT="0" distB="0" distL="114300" distR="114300">
            <wp:extent cx="5664200" cy="4248150"/>
            <wp:effectExtent l="0" t="0" r="12700" b="0"/>
            <wp:docPr id="71" name="图片 71" descr="IMG_20250918_1641427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图片 71" descr="IMG_20250918_164142745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664200" cy="4248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val="en-US" w:eastAsia="zh-CN"/>
        </w:rPr>
        <w:drawing>
          <wp:inline distT="0" distB="0" distL="114300" distR="114300">
            <wp:extent cx="3186430" cy="4248150"/>
            <wp:effectExtent l="0" t="0" r="13970" b="0"/>
            <wp:docPr id="72" name="图片 72" descr="IMG_20250918_1641104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图片 72" descr="IMG_20250918_164110417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3186430" cy="4248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4B49E7">
      <w:pPr>
        <w:keepNext w:val="0"/>
        <w:keepLines w:val="0"/>
        <w:widowControl/>
        <w:numPr>
          <w:ilvl w:val="0"/>
          <w:numId w:val="1"/>
        </w:numPr>
        <w:suppressLineNumbers w:val="0"/>
        <w:ind w:left="0" w:leftChars="0" w:firstLine="0" w:firstLineChars="0"/>
        <w:jc w:val="left"/>
        <w:rPr>
          <w:rFonts w:hint="eastAsia" w:eastAsiaTheme="minorEastAsia"/>
          <w:lang w:val="en-US" w:eastAsia="zh-CN"/>
        </w:rPr>
      </w:pPr>
      <w:r>
        <w:rPr>
          <w:rFonts w:hint="eastAsia"/>
          <w:lang w:val="en-US" w:eastAsia="zh-CN"/>
        </w:rPr>
        <w:t>报告厅房间内灯具安装，空开盒面板安装；</w:t>
      </w:r>
    </w:p>
    <w:p w14:paraId="79C5028B">
      <w:pPr>
        <w:keepNext w:val="0"/>
        <w:keepLines w:val="0"/>
        <w:widowControl/>
        <w:numPr>
          <w:ilvl w:val="0"/>
          <w:numId w:val="0"/>
        </w:numPr>
        <w:suppressLineNumbers w:val="0"/>
        <w:ind w:leftChars="0"/>
        <w:jc w:val="left"/>
        <w:rPr>
          <w:rFonts w:hint="eastAsia" w:eastAsiaTheme="minorEastAsia"/>
          <w:lang w:val="en-US" w:eastAsia="zh-CN"/>
        </w:rPr>
      </w:pPr>
      <w:r>
        <w:rPr>
          <w:rFonts w:hint="eastAsia" w:eastAsiaTheme="minorEastAsia"/>
          <w:lang w:val="en-US" w:eastAsia="zh-CN"/>
        </w:rPr>
        <w:drawing>
          <wp:inline distT="0" distB="0" distL="114300" distR="114300">
            <wp:extent cx="3186430" cy="4248150"/>
            <wp:effectExtent l="0" t="0" r="13970" b="0"/>
            <wp:docPr id="73" name="图片 73" descr="IMG_20250919_1429413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图片 73" descr="IMG_20250919_142941313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3186430" cy="4248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val="en-US" w:eastAsia="zh-CN"/>
        </w:rPr>
        <w:drawing>
          <wp:inline distT="0" distB="0" distL="114300" distR="114300">
            <wp:extent cx="3186430" cy="4248150"/>
            <wp:effectExtent l="0" t="0" r="13970" b="0"/>
            <wp:docPr id="74" name="图片 74" descr="IMG_20250919_142937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图片 74" descr="IMG_20250919_142937149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3186430" cy="4248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AB498E">
      <w:pPr>
        <w:keepNext w:val="0"/>
        <w:keepLines w:val="0"/>
        <w:widowControl/>
        <w:numPr>
          <w:ilvl w:val="0"/>
          <w:numId w:val="1"/>
        </w:numPr>
        <w:suppressLineNumbers w:val="0"/>
        <w:ind w:left="0" w:leftChars="0" w:firstLine="0" w:firstLineChars="0"/>
        <w:jc w:val="left"/>
        <w:rPr>
          <w:rFonts w:hint="eastAsia" w:eastAsiaTheme="minorEastAsia"/>
          <w:lang w:val="en-US" w:eastAsia="zh-CN"/>
        </w:rPr>
      </w:pPr>
      <w:r>
        <w:rPr>
          <w:rFonts w:hint="eastAsia"/>
          <w:lang w:val="en-US" w:eastAsia="zh-CN"/>
        </w:rPr>
        <w:t>报告厅一层电梯门套基层板安装；</w:t>
      </w:r>
    </w:p>
    <w:p w14:paraId="798BFB06">
      <w:pPr>
        <w:keepNext w:val="0"/>
        <w:keepLines w:val="0"/>
        <w:widowControl/>
        <w:numPr>
          <w:ilvl w:val="0"/>
          <w:numId w:val="0"/>
        </w:numPr>
        <w:suppressLineNumbers w:val="0"/>
        <w:ind w:leftChars="0"/>
        <w:jc w:val="left"/>
        <w:rPr>
          <w:rFonts w:hint="eastAsia" w:eastAsiaTheme="minorEastAsia"/>
          <w:lang w:val="en-US" w:eastAsia="zh-CN"/>
        </w:rPr>
      </w:pPr>
      <w:r>
        <w:rPr>
          <w:rFonts w:hint="eastAsia" w:eastAsiaTheme="minorEastAsia"/>
          <w:lang w:val="en-US" w:eastAsia="zh-CN"/>
        </w:rPr>
        <w:drawing>
          <wp:inline distT="0" distB="0" distL="114300" distR="114300">
            <wp:extent cx="3105150" cy="4140200"/>
            <wp:effectExtent l="0" t="0" r="0" b="12700"/>
            <wp:docPr id="75" name="图片 75" descr="IMG_20250919_1430319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图片 75" descr="IMG_20250919_143031973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3105150" cy="4140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B559A4">
      <w:pPr>
        <w:keepNext w:val="0"/>
        <w:keepLines w:val="0"/>
        <w:widowControl/>
        <w:numPr>
          <w:ilvl w:val="0"/>
          <w:numId w:val="1"/>
        </w:numPr>
        <w:suppressLineNumbers w:val="0"/>
        <w:ind w:left="0" w:leftChars="0" w:firstLine="0" w:firstLineChars="0"/>
        <w:jc w:val="left"/>
        <w:rPr>
          <w:rFonts w:hint="eastAsia" w:eastAsiaTheme="minorEastAsia"/>
          <w:lang w:val="en-US" w:eastAsia="zh-CN"/>
        </w:rPr>
      </w:pPr>
      <w:r>
        <w:rPr>
          <w:rFonts w:hint="eastAsia"/>
          <w:lang w:val="en-US" w:eastAsia="zh-CN"/>
        </w:rPr>
        <w:t>报告厅休息室墙面木饰面板安装中；</w:t>
      </w:r>
    </w:p>
    <w:p w14:paraId="7EE0ABB8">
      <w:pPr>
        <w:keepNext w:val="0"/>
        <w:keepLines w:val="0"/>
        <w:widowControl/>
        <w:numPr>
          <w:ilvl w:val="0"/>
          <w:numId w:val="0"/>
        </w:numPr>
        <w:suppressLineNumbers w:val="0"/>
        <w:ind w:leftChars="0"/>
        <w:jc w:val="left"/>
        <w:rPr>
          <w:rFonts w:hint="eastAsia" w:eastAsiaTheme="minorEastAsia"/>
          <w:lang w:val="en-US" w:eastAsia="zh-CN"/>
        </w:rPr>
      </w:pPr>
      <w:r>
        <w:rPr>
          <w:rFonts w:hint="eastAsia" w:eastAsiaTheme="minorEastAsia"/>
          <w:lang w:val="en-US" w:eastAsia="zh-CN"/>
        </w:rPr>
        <w:drawing>
          <wp:inline distT="0" distB="0" distL="114300" distR="114300">
            <wp:extent cx="3105150" cy="4140200"/>
            <wp:effectExtent l="0" t="0" r="0" b="12700"/>
            <wp:docPr id="76" name="图片 76" descr="IMG_20250919_1430426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图片 76" descr="IMG_20250919_143042638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3105150" cy="4140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7BDDB6">
      <w:pPr>
        <w:keepNext w:val="0"/>
        <w:keepLines w:val="0"/>
        <w:widowControl/>
        <w:numPr>
          <w:ilvl w:val="0"/>
          <w:numId w:val="1"/>
        </w:numPr>
        <w:suppressLineNumbers w:val="0"/>
        <w:ind w:left="0" w:leftChars="0" w:firstLine="0" w:firstLineChars="0"/>
        <w:jc w:val="left"/>
        <w:rPr>
          <w:rFonts w:hint="eastAsia" w:eastAsiaTheme="minorEastAsia"/>
          <w:lang w:val="en-US" w:eastAsia="zh-CN"/>
        </w:rPr>
      </w:pPr>
      <w:r>
        <w:rPr>
          <w:rFonts w:hint="eastAsia"/>
          <w:lang w:val="en-US" w:eastAsia="zh-CN"/>
        </w:rPr>
        <w:t>报告厅二层卫生间隔断及台盆石材面层安装；</w:t>
      </w:r>
    </w:p>
    <w:p w14:paraId="2718C251">
      <w:pPr>
        <w:keepNext w:val="0"/>
        <w:keepLines w:val="0"/>
        <w:widowControl/>
        <w:numPr>
          <w:ilvl w:val="0"/>
          <w:numId w:val="0"/>
        </w:numPr>
        <w:suppressLineNumbers w:val="0"/>
        <w:ind w:leftChars="0"/>
        <w:jc w:val="left"/>
        <w:rPr>
          <w:rFonts w:hint="eastAsia" w:eastAsiaTheme="minorEastAsia"/>
          <w:lang w:val="en-US" w:eastAsia="zh-CN"/>
        </w:rPr>
      </w:pPr>
      <w:r>
        <w:rPr>
          <w:rFonts w:hint="eastAsia" w:eastAsiaTheme="minorEastAsia"/>
          <w:lang w:val="en-US" w:eastAsia="zh-CN"/>
        </w:rPr>
        <w:drawing>
          <wp:inline distT="0" distB="0" distL="114300" distR="114300">
            <wp:extent cx="3186430" cy="4248150"/>
            <wp:effectExtent l="0" t="0" r="13970" b="0"/>
            <wp:docPr id="77" name="图片 77" descr="IMG_20250919_1430525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图片 77" descr="IMG_20250919_143052593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3186430" cy="4248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val="en-US" w:eastAsia="zh-CN"/>
        </w:rPr>
        <w:drawing>
          <wp:inline distT="0" distB="0" distL="114300" distR="114300">
            <wp:extent cx="3186430" cy="4248150"/>
            <wp:effectExtent l="0" t="0" r="13970" b="0"/>
            <wp:docPr id="78" name="图片 78" descr="IMG_20250919_1430505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图片 78" descr="IMG_20250919_143050512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3186430" cy="4248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11C64D">
      <w:pPr>
        <w:numPr>
          <w:ilvl w:val="0"/>
          <w:numId w:val="2"/>
        </w:numPr>
        <w:ind w:left="640" w:leftChars="0"/>
        <w:jc w:val="left"/>
        <w:rPr>
          <w:rFonts w:hint="eastAsia" w:ascii="仿宋" w:hAnsi="仿宋" w:eastAsia="仿宋" w:cs="仿宋"/>
          <w:b/>
          <w:bCs/>
          <w:sz w:val="32"/>
          <w:szCs w:val="40"/>
          <w:highlight w:val="yellow"/>
          <w:lang w:val="en-US" w:eastAsia="zh-CN"/>
        </w:rPr>
      </w:pPr>
      <w:r>
        <w:rPr>
          <w:rFonts w:hint="eastAsia" w:ascii="仿宋" w:hAnsi="仿宋" w:eastAsia="仿宋" w:cs="仿宋"/>
          <w:b/>
          <w:bCs/>
          <w:sz w:val="32"/>
          <w:szCs w:val="40"/>
          <w:highlight w:val="yellow"/>
          <w:lang w:val="en-US" w:eastAsia="zh-CN"/>
        </w:rPr>
        <w:t>下周进度计划：</w:t>
      </w:r>
    </w:p>
    <w:p w14:paraId="3D5D6F2E">
      <w:pPr>
        <w:keepNext w:val="0"/>
        <w:keepLines w:val="0"/>
        <w:widowControl/>
        <w:numPr>
          <w:ilvl w:val="0"/>
          <w:numId w:val="0"/>
        </w:numPr>
        <w:suppressLineNumbers w:val="0"/>
        <w:ind w:leftChars="0"/>
        <w:jc w:val="left"/>
        <w:rPr>
          <w:rFonts w:hint="eastAsia" w:ascii="仿宋" w:hAnsi="仿宋" w:eastAsia="仿宋" w:cs="仿宋"/>
          <w:b w:val="0"/>
          <w:bCs w:val="0"/>
          <w:color w:val="auto"/>
          <w:sz w:val="32"/>
          <w:szCs w:val="40"/>
          <w:lang w:val="en-US" w:eastAsia="zh-CN"/>
        </w:rPr>
      </w:pP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天棚乳胶漆粉刷，墙面饰面板面层安装、GRG造型板安装，墙面管线穿线，风管及消防管道施工，天棚灯具安装，管线敷设，大厅及走道吊顶石膏板涂料粉刷，出屋面铜管安装焊接外机及桥架安装，钢制防火门及固定扇玻璃窗安装，走道大厅楼梯地砖铺贴</w:t>
      </w:r>
      <w:r>
        <w:rPr>
          <w:rFonts w:hint="eastAsia" w:ascii="仿宋" w:hAnsi="仿宋" w:eastAsia="仿宋" w:cs="仿宋"/>
          <w:b w:val="0"/>
          <w:bCs w:val="0"/>
          <w:color w:val="auto"/>
          <w:sz w:val="32"/>
          <w:szCs w:val="40"/>
          <w:lang w:val="en-US" w:eastAsia="zh-CN"/>
        </w:rPr>
        <w:t>。</w:t>
      </w:r>
    </w:p>
    <w:p w14:paraId="13E4BC27">
      <w:pPr>
        <w:numPr>
          <w:ilvl w:val="0"/>
          <w:numId w:val="2"/>
        </w:numPr>
        <w:ind w:left="640" w:leftChars="0" w:firstLine="0" w:firstLineChars="0"/>
        <w:rPr>
          <w:rFonts w:hint="eastAsia" w:ascii="仿宋" w:hAnsi="仿宋" w:eastAsia="仿宋" w:cs="仿宋"/>
          <w:b/>
          <w:bCs/>
          <w:sz w:val="32"/>
          <w:szCs w:val="40"/>
          <w:lang w:val="en-US" w:eastAsia="zh-CN"/>
        </w:rPr>
      </w:pPr>
      <w:r>
        <w:rPr>
          <w:rFonts w:hint="eastAsia" w:ascii="仿宋" w:hAnsi="仿宋" w:eastAsia="仿宋" w:cs="仿宋"/>
          <w:b/>
          <w:bCs/>
          <w:sz w:val="32"/>
          <w:szCs w:val="40"/>
          <w:lang w:val="en-US" w:eastAsia="zh-CN"/>
        </w:rPr>
        <w:t>预算与实际施工做法变化对比分析</w:t>
      </w:r>
    </w:p>
    <w:tbl>
      <w:tblPr>
        <w:tblStyle w:val="5"/>
        <w:tblW w:w="9360" w:type="dxa"/>
        <w:tblInd w:w="93" w:type="dxa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shd w:val="clear" w:color="auto" w:fill="auto"/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630"/>
        <w:gridCol w:w="1485"/>
        <w:gridCol w:w="3090"/>
        <w:gridCol w:w="3090"/>
        <w:gridCol w:w="1065"/>
      </w:tblGrid>
      <w:tr w14:paraId="4C9CCD44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80" w:hRule="atLeast"/>
        </w:trPr>
        <w:tc>
          <w:tcPr>
            <w:tcW w:w="6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EA5A28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编号</w:t>
            </w:r>
          </w:p>
        </w:tc>
        <w:tc>
          <w:tcPr>
            <w:tcW w:w="14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91C185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名称</w:t>
            </w:r>
          </w:p>
        </w:tc>
        <w:tc>
          <w:tcPr>
            <w:tcW w:w="30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AECA3B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图纸做法</w:t>
            </w:r>
          </w:p>
        </w:tc>
        <w:tc>
          <w:tcPr>
            <w:tcW w:w="30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A1D7B2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现场做法</w:t>
            </w:r>
          </w:p>
        </w:tc>
        <w:tc>
          <w:tcPr>
            <w:tcW w:w="106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4D5845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达  标:</w:t>
            </w: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339966"/>
                <w:kern w:val="0"/>
                <w:sz w:val="20"/>
                <w:szCs w:val="20"/>
                <w:u w:val="none"/>
                <w:lang w:val="en-US" w:eastAsia="zh-CN" w:bidi="ar"/>
              </w:rPr>
              <w:t>√</w:t>
            </w: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不达标:</w:t>
            </w: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FF0000"/>
                <w:kern w:val="0"/>
                <w:sz w:val="20"/>
                <w:szCs w:val="20"/>
                <w:u w:val="none"/>
                <w:lang w:val="en-US" w:eastAsia="zh-CN" w:bidi="ar"/>
              </w:rPr>
              <w:t>×</w:t>
            </w:r>
          </w:p>
        </w:tc>
      </w:tr>
      <w:tr w14:paraId="2BA29A49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530" w:hRule="atLeast"/>
        </w:trPr>
        <w:tc>
          <w:tcPr>
            <w:tcW w:w="6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17BE34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ascii="Arial" w:hAnsi="Arial" w:cs="Arial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地面 1</w:t>
            </w:r>
          </w:p>
        </w:tc>
        <w:tc>
          <w:tcPr>
            <w:tcW w:w="14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8290BA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Arial" w:hAnsi="Arial" w:cs="Arial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地砖楼面</w:t>
            </w:r>
          </w:p>
        </w:tc>
        <w:tc>
          <w:tcPr>
            <w:tcW w:w="30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A0A4362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default" w:ascii="Arial" w:hAnsi="Arial" w:cs="Arial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1、10厚地砖铺实拍平,3mm宽美缝剂处理,颜色按设计要求;</w:t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br w:type="textWrapping"/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2、20mm厚1:3干硬性水泥砂浆结合层;</w:t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br w:type="textWrapping"/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2、70厚C20细石混凝土随捣随抹平(楼梯间无此层);</w:t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br w:type="textWrapping"/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3、1.5mm厚聚氨酯防水涂料(负一层防潮层,楼上除门厅地面,其余不需要);</w:t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br w:type="textWrapping"/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4、刷界面剂一道、</w:t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br w:type="textWrapping"/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5、原建筑地面清理、</w:t>
            </w:r>
          </w:p>
        </w:tc>
        <w:tc>
          <w:tcPr>
            <w:tcW w:w="30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9C88341">
            <w:pPr>
              <w:jc w:val="left"/>
              <w:rPr>
                <w:rFonts w:hint="default" w:ascii="Arial" w:hAnsi="Arial" w:cs="Arial"/>
                <w:i w:val="0"/>
                <w:iCs w:val="0"/>
                <w:color w:val="000000"/>
                <w:sz w:val="20"/>
                <w:szCs w:val="20"/>
                <w:u w:val="none"/>
              </w:rPr>
            </w:pPr>
          </w:p>
        </w:tc>
        <w:tc>
          <w:tcPr>
            <w:tcW w:w="106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5D27948">
            <w:pPr>
              <w:jc w:val="left"/>
              <w:rPr>
                <w:rFonts w:hint="default" w:ascii="Arial" w:hAnsi="Arial" w:cs="Arial"/>
                <w:i w:val="0"/>
                <w:iCs w:val="0"/>
                <w:color w:val="000000"/>
                <w:sz w:val="20"/>
                <w:szCs w:val="20"/>
                <w:u w:val="none"/>
              </w:rPr>
            </w:pPr>
          </w:p>
        </w:tc>
      </w:tr>
      <w:tr w14:paraId="38D730CD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275" w:hRule="atLeast"/>
        </w:trPr>
        <w:tc>
          <w:tcPr>
            <w:tcW w:w="6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81213F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Arial" w:hAnsi="Arial" w:cs="Arial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地面 2</w:t>
            </w:r>
          </w:p>
        </w:tc>
        <w:tc>
          <w:tcPr>
            <w:tcW w:w="14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E4311B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Arial" w:hAnsi="Arial" w:cs="Arial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地砖楼面</w:t>
            </w:r>
          </w:p>
        </w:tc>
        <w:tc>
          <w:tcPr>
            <w:tcW w:w="30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B413FA8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default" w:ascii="Arial" w:hAnsi="Arial" w:cs="Arial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1、10厚地砖铺实拍平,3mm宽美缝剂处理,颜色按设计要求;</w:t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br w:type="textWrapping"/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2、20mm厚1:3干硬性水泥砂浆结合层;</w:t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br w:type="textWrapping"/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3、20mm厚1:3水泥砂浆找平层;</w:t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br w:type="textWrapping"/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4、刷界面剂一道、</w:t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br w:type="textWrapping"/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5、钢筋混凝土楼板清理、清水冲洗干净晾干;</w:t>
            </w:r>
          </w:p>
        </w:tc>
        <w:tc>
          <w:tcPr>
            <w:tcW w:w="30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5DB5F20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default" w:ascii="Arial" w:hAnsi="Arial" w:cs="Arial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1、10厚地砖铺实拍平,3mm宽美缝剂处理,颜色按设计要求;</w:t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br w:type="textWrapping"/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2、20mm厚1:3干硬性水泥砂浆结合层;</w:t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br w:type="textWrapping"/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3、20mm厚1:3水泥砂浆找平层;</w:t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br w:type="textWrapping"/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4、刷界面剂一道、</w:t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br w:type="textWrapping"/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5、钢筋混凝土楼板清理、清水冲洗干净晾干;</w:t>
            </w:r>
          </w:p>
        </w:tc>
        <w:tc>
          <w:tcPr>
            <w:tcW w:w="106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B93971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Arial" w:hAnsi="Arial" w:cs="Arial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339966"/>
                <w:kern w:val="0"/>
                <w:sz w:val="20"/>
                <w:szCs w:val="20"/>
                <w:u w:val="none"/>
                <w:lang w:val="en-US" w:eastAsia="zh-CN" w:bidi="ar"/>
              </w:rPr>
              <w:t>√</w:t>
            </w:r>
          </w:p>
        </w:tc>
      </w:tr>
      <w:tr w14:paraId="26585373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785" w:hRule="atLeast"/>
        </w:trPr>
        <w:tc>
          <w:tcPr>
            <w:tcW w:w="6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403BAE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Arial" w:hAnsi="Arial" w:cs="Arial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地面 3</w:t>
            </w:r>
          </w:p>
        </w:tc>
        <w:tc>
          <w:tcPr>
            <w:tcW w:w="14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6D4D9D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Arial" w:hAnsi="Arial" w:cs="Arial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石材楼面</w:t>
            </w:r>
          </w:p>
        </w:tc>
        <w:tc>
          <w:tcPr>
            <w:tcW w:w="30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B824CC4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default" w:ascii="Arial" w:hAnsi="Arial" w:cs="Arial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1、20mm厚石材饰面,打磨抛光,结晶处理;  </w:t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br w:type="textWrapping"/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2、石材施工前需做好六面防浸透处理。    </w:t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br w:type="textWrapping"/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3、20mm厚1:3干硬性水泥砂浆结合层进行找平,表面撒干水泥粉,</w:t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br w:type="textWrapping"/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   10mm厚无碱水泥石材背面;</w:t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br w:type="textWrapping"/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4、1.5mm厚聚氨酯防水涂料一道(楼下无地下层,需防潮);</w:t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br w:type="textWrapping"/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5、刷界面剂一道、</w:t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br w:type="textWrapping"/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6、原建筑地面清理、</w:t>
            </w:r>
          </w:p>
        </w:tc>
        <w:tc>
          <w:tcPr>
            <w:tcW w:w="30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1BAC547">
            <w:pPr>
              <w:jc w:val="left"/>
              <w:rPr>
                <w:rFonts w:hint="default" w:ascii="Arial" w:hAnsi="Arial" w:cs="Arial"/>
                <w:i w:val="0"/>
                <w:iCs w:val="0"/>
                <w:color w:val="000000"/>
                <w:sz w:val="20"/>
                <w:szCs w:val="20"/>
                <w:u w:val="none"/>
              </w:rPr>
            </w:pPr>
          </w:p>
        </w:tc>
        <w:tc>
          <w:tcPr>
            <w:tcW w:w="106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1798604">
            <w:pPr>
              <w:jc w:val="left"/>
              <w:rPr>
                <w:rFonts w:hint="default" w:ascii="Arial" w:hAnsi="Arial" w:cs="Arial"/>
                <w:i w:val="0"/>
                <w:iCs w:val="0"/>
                <w:color w:val="000000"/>
                <w:sz w:val="20"/>
                <w:szCs w:val="20"/>
                <w:u w:val="none"/>
              </w:rPr>
            </w:pPr>
          </w:p>
        </w:tc>
      </w:tr>
      <w:tr w14:paraId="3B55898E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530" w:hRule="atLeast"/>
        </w:trPr>
        <w:tc>
          <w:tcPr>
            <w:tcW w:w="6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A14C31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Arial" w:hAnsi="Arial" w:cs="Arial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地面4</w:t>
            </w:r>
          </w:p>
        </w:tc>
        <w:tc>
          <w:tcPr>
            <w:tcW w:w="14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A8666B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Arial" w:hAnsi="Arial" w:cs="Arial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地砖</w:t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br w:type="textWrapping"/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(下沉有水区域)</w:t>
            </w:r>
          </w:p>
        </w:tc>
        <w:tc>
          <w:tcPr>
            <w:tcW w:w="30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8E7A5A1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default" w:ascii="Arial" w:hAnsi="Arial" w:cs="Arial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1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、</w:t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10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厚防滑地砖铺实拍平</w:t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,3mm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宽美缝剂处理</w:t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,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颜色按设计要求</w:t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;</w:t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br w:type="textWrapping"/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2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、</w:t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20mm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厚</w:t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1:3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干硬性水泥砂浆结合层</w:t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;</w:t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br w:type="textWrapping"/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3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、</w:t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1.5+1.5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厚聚氨酯防水涂料</w:t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,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遇墙上翻</w:t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500;</w:t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br w:type="textWrapping"/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4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、</w:t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C20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细石混凝土找平找坡层</w:t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,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坡度</w:t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0.5%%%,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最薄处</w:t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30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厚</w:t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,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四周抹小八角</w:t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;</w:t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br w:type="textWrapping"/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5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、填充泡沫混凝土</w:t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(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厚度由降板确定</w:t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)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找</w:t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0.5%%%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坡</w:t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,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坡向地漏</w:t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;</w:t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br w:type="textWrapping"/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6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、钢筋混凝土楼板清理、清水冲洗干净晾干</w:t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;</w:t>
            </w:r>
          </w:p>
        </w:tc>
        <w:tc>
          <w:tcPr>
            <w:tcW w:w="30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F27BA4B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default" w:ascii="Arial" w:hAnsi="Arial" w:cs="Arial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3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、</w:t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1.5+1.5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厚聚氨酯防水涂料</w:t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,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遇墙上翻</w:t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500;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FF0000"/>
                <w:kern w:val="0"/>
                <w:sz w:val="20"/>
                <w:szCs w:val="20"/>
                <w:u w:val="none"/>
                <w:lang w:val="en-US" w:eastAsia="zh-CN" w:bidi="ar"/>
              </w:rPr>
              <w:t>（现场采用丙纶防水）</w:t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br w:type="textWrapping"/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4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、</w:t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C20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细石混凝土找平找坡层</w:t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,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坡度</w:t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0.5%%%,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最薄处</w:t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30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厚</w:t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,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四周抹小八角</w:t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;</w:t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br w:type="textWrapping"/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5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、填充泡沫混凝土</w:t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(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厚度由降板确定</w:t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)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找</w:t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0.5%%%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坡</w:t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,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坡向地漏</w:t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;</w:t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br w:type="textWrapping"/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6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、钢筋混凝土楼板清理、清水冲洗干净晾干</w:t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;</w:t>
            </w:r>
          </w:p>
        </w:tc>
        <w:tc>
          <w:tcPr>
            <w:tcW w:w="106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958243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Arial" w:hAnsi="Arial" w:cs="Arial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FF0000"/>
                <w:kern w:val="0"/>
                <w:sz w:val="20"/>
                <w:szCs w:val="20"/>
                <w:u w:val="none"/>
                <w:lang w:val="en-US" w:eastAsia="zh-CN" w:bidi="ar"/>
              </w:rPr>
              <w:t>×</w:t>
            </w:r>
          </w:p>
        </w:tc>
      </w:tr>
      <w:tr w14:paraId="04487C8B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530" w:hRule="atLeast"/>
        </w:trPr>
        <w:tc>
          <w:tcPr>
            <w:tcW w:w="6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C56E25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Arial" w:hAnsi="Arial" w:cs="Arial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地面5</w:t>
            </w:r>
          </w:p>
        </w:tc>
        <w:tc>
          <w:tcPr>
            <w:tcW w:w="14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271363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Arial" w:hAnsi="Arial" w:cs="Arial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地砖</w:t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br w:type="textWrapping"/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(有水区域)</w:t>
            </w:r>
          </w:p>
        </w:tc>
        <w:tc>
          <w:tcPr>
            <w:tcW w:w="30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3745373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default" w:ascii="Arial" w:hAnsi="Arial" w:cs="Arial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1、10厚地砖铺实拍平,3mm宽美缝剂处理,颜色按设计要求;</w:t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br w:type="textWrapping"/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2、20mm厚1:3干硬性水泥砂浆结合层;</w:t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br w:type="textWrapping"/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3、1.5+1.5厚聚氨酯防水涂料,遇墙上翻500;</w:t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br w:type="textWrapping"/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4、20mm厚1:3水泥砂浆找平层;</w:t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br w:type="textWrapping"/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3、刷界面剂一道、</w:t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br w:type="textWrapping"/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6、钢筋混凝土楼板清理、清水冲洗干净晾干;</w:t>
            </w:r>
          </w:p>
        </w:tc>
        <w:tc>
          <w:tcPr>
            <w:tcW w:w="30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092B4BD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default" w:ascii="Arial" w:hAnsi="Arial" w:cs="Arial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3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、</w:t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1.5+1.5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厚聚氨酯防水涂料</w:t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,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遇墙上翻</w:t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500;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FF0000"/>
                <w:kern w:val="0"/>
                <w:sz w:val="20"/>
                <w:szCs w:val="20"/>
                <w:u w:val="none"/>
                <w:lang w:val="en-US" w:eastAsia="zh-CN" w:bidi="ar"/>
              </w:rPr>
              <w:t>（现场采用丙纶防水）</w:t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br w:type="textWrapping"/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4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、</w:t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C20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细石混凝土找平找坡层</w:t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,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坡度</w:t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0.5%%%,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最薄处</w:t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30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厚</w:t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,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四周抹小八角</w:t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;</w:t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br w:type="textWrapping"/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5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、填充泡沫混凝土</w:t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(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厚度由降板确定</w:t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)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找</w:t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0.5%%%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坡</w:t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,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坡向地漏</w:t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;</w:t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br w:type="textWrapping"/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6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、钢筋混凝土楼板清理、清水冲洗干净晾干</w:t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;</w:t>
            </w:r>
          </w:p>
        </w:tc>
        <w:tc>
          <w:tcPr>
            <w:tcW w:w="106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10AF34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Arial" w:hAnsi="Arial" w:cs="Arial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FF0000"/>
                <w:kern w:val="0"/>
                <w:sz w:val="20"/>
                <w:szCs w:val="20"/>
                <w:u w:val="none"/>
                <w:lang w:val="en-US" w:eastAsia="zh-CN" w:bidi="ar"/>
              </w:rPr>
              <w:t>×</w:t>
            </w:r>
          </w:p>
        </w:tc>
      </w:tr>
      <w:tr w14:paraId="39E3631D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10" w:hRule="atLeast"/>
        </w:trPr>
        <w:tc>
          <w:tcPr>
            <w:tcW w:w="6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FB423B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Arial" w:hAnsi="Arial" w:cs="Arial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地面6</w:t>
            </w:r>
          </w:p>
        </w:tc>
        <w:tc>
          <w:tcPr>
            <w:tcW w:w="14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6E30EE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Arial" w:hAnsi="Arial" w:cs="Arial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防静电架空地板</w:t>
            </w:r>
          </w:p>
        </w:tc>
        <w:tc>
          <w:tcPr>
            <w:tcW w:w="30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0B03305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default" w:ascii="Arial" w:hAnsi="Arial" w:cs="Arial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1、120~300高金属可调节支架架空防静电地板(由专业厂家施工)</w:t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br w:type="textWrapping"/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2、钢筋混凝土楼板清理干净,防尘漆三遍;</w:t>
            </w:r>
          </w:p>
        </w:tc>
        <w:tc>
          <w:tcPr>
            <w:tcW w:w="30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2A28397">
            <w:pPr>
              <w:jc w:val="left"/>
              <w:rPr>
                <w:rFonts w:hint="default" w:ascii="Arial" w:hAnsi="Arial" w:cs="Arial"/>
                <w:i w:val="0"/>
                <w:iCs w:val="0"/>
                <w:color w:val="000000"/>
                <w:sz w:val="20"/>
                <w:szCs w:val="20"/>
                <w:u w:val="none"/>
              </w:rPr>
            </w:pPr>
          </w:p>
        </w:tc>
        <w:tc>
          <w:tcPr>
            <w:tcW w:w="106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D122B06">
            <w:pPr>
              <w:jc w:val="left"/>
              <w:rPr>
                <w:rFonts w:hint="default" w:ascii="Arial" w:hAnsi="Arial" w:cs="Arial"/>
                <w:i w:val="0"/>
                <w:iCs w:val="0"/>
                <w:color w:val="000000"/>
                <w:sz w:val="20"/>
                <w:szCs w:val="20"/>
                <w:u w:val="none"/>
              </w:rPr>
            </w:pPr>
          </w:p>
        </w:tc>
      </w:tr>
      <w:tr w14:paraId="2B34C797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20" w:hRule="atLeast"/>
        </w:trPr>
        <w:tc>
          <w:tcPr>
            <w:tcW w:w="6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B27EFF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Arial" w:hAnsi="Arial" w:cs="Arial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地面7</w:t>
            </w:r>
          </w:p>
        </w:tc>
        <w:tc>
          <w:tcPr>
            <w:tcW w:w="14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965FA0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Arial" w:hAnsi="Arial" w:cs="Arial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耐磨混凝土地面</w:t>
            </w:r>
          </w:p>
        </w:tc>
        <w:tc>
          <w:tcPr>
            <w:tcW w:w="30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6FD03DB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default" w:ascii="Arial" w:hAnsi="Arial" w:cs="Arial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1、面层:混凝土固化剂2道,固化后表面磨光(干磨)</w:t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br w:type="textWrapping"/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100厚C25细石混凝土面层,强度达标后表面打磨或喷砂处理</w:t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br w:type="textWrapping"/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2、结合层:界面剂1道</w:t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br w:type="textWrapping"/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3、基层:地下室底板B1/现浇混凝土结构板,随捣随抹平</w:t>
            </w:r>
          </w:p>
        </w:tc>
        <w:tc>
          <w:tcPr>
            <w:tcW w:w="30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80A1524">
            <w:pPr>
              <w:jc w:val="left"/>
              <w:rPr>
                <w:rFonts w:hint="default" w:ascii="Arial" w:hAnsi="Arial" w:cs="Arial"/>
                <w:i w:val="0"/>
                <w:iCs w:val="0"/>
                <w:color w:val="000000"/>
                <w:sz w:val="20"/>
                <w:szCs w:val="20"/>
                <w:u w:val="none"/>
              </w:rPr>
            </w:pPr>
          </w:p>
        </w:tc>
        <w:tc>
          <w:tcPr>
            <w:tcW w:w="106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BAF7BEE">
            <w:pPr>
              <w:jc w:val="left"/>
              <w:rPr>
                <w:rFonts w:hint="default" w:ascii="Arial" w:hAnsi="Arial" w:cs="Arial"/>
                <w:i w:val="0"/>
                <w:iCs w:val="0"/>
                <w:color w:val="000000"/>
                <w:sz w:val="20"/>
                <w:szCs w:val="20"/>
                <w:u w:val="none"/>
              </w:rPr>
            </w:pPr>
          </w:p>
        </w:tc>
      </w:tr>
      <w:tr w14:paraId="531B13B3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785" w:hRule="atLeast"/>
        </w:trPr>
        <w:tc>
          <w:tcPr>
            <w:tcW w:w="6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352263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Arial" w:hAnsi="Arial" w:cs="Arial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地面8</w:t>
            </w:r>
          </w:p>
        </w:tc>
        <w:tc>
          <w:tcPr>
            <w:tcW w:w="14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DC33E8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Arial" w:hAnsi="Arial" w:cs="Arial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防火木地板</w:t>
            </w:r>
          </w:p>
        </w:tc>
        <w:tc>
          <w:tcPr>
            <w:tcW w:w="30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D0F2FA3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default" w:ascii="Arial" w:hAnsi="Arial" w:cs="Arial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1、15mm厚防火木地板铺贴;</w:t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br w:type="textWrapping"/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1、聚乙烯泡沫塑料衬垫;</w:t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br w:type="textWrapping"/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2、20厚1:3水泥砂浆找平;</w:t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br w:type="textWrapping"/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3、刷界面剂一道、</w:t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br w:type="textWrapping"/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4、40厚C20细石混凝土填充层,中配双向中6中距150,随打随抹平;</w:t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br w:type="textWrapping"/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5、5mm厚橡塑复合隔声垫;</w:t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br w:type="textWrapping"/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6、钢筋混凝土楼板清理、清水冲洗干净晾干;</w:t>
            </w:r>
          </w:p>
        </w:tc>
        <w:tc>
          <w:tcPr>
            <w:tcW w:w="30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DB0B786">
            <w:pPr>
              <w:jc w:val="left"/>
              <w:rPr>
                <w:rFonts w:hint="default" w:ascii="Arial" w:hAnsi="Arial" w:cs="Arial"/>
                <w:i w:val="0"/>
                <w:iCs w:val="0"/>
                <w:color w:val="000000"/>
                <w:sz w:val="20"/>
                <w:szCs w:val="20"/>
                <w:u w:val="none"/>
              </w:rPr>
            </w:pPr>
          </w:p>
        </w:tc>
        <w:tc>
          <w:tcPr>
            <w:tcW w:w="106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F091B20">
            <w:pPr>
              <w:jc w:val="left"/>
              <w:rPr>
                <w:rFonts w:hint="default" w:ascii="Arial" w:hAnsi="Arial" w:cs="Arial"/>
                <w:i w:val="0"/>
                <w:iCs w:val="0"/>
                <w:color w:val="000000"/>
                <w:sz w:val="20"/>
                <w:szCs w:val="20"/>
                <w:u w:val="none"/>
              </w:rPr>
            </w:pPr>
          </w:p>
        </w:tc>
      </w:tr>
      <w:tr w14:paraId="05F111CA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530" w:hRule="atLeast"/>
        </w:trPr>
        <w:tc>
          <w:tcPr>
            <w:tcW w:w="6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2DD31E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Arial" w:hAnsi="Arial" w:cs="Arial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地面9</w:t>
            </w:r>
          </w:p>
        </w:tc>
        <w:tc>
          <w:tcPr>
            <w:tcW w:w="14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FFF59C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Arial" w:hAnsi="Arial" w:cs="Arial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舞台专用木地板</w:t>
            </w:r>
          </w:p>
        </w:tc>
        <w:tc>
          <w:tcPr>
            <w:tcW w:w="30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F97B26C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default" w:ascii="Arial" w:hAnsi="Arial" w:cs="Arial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1.22mm厚舞台专用地板,背面满刷木材防腐剂,木地板钉45°斜钉;</w:t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br w:type="textWrapping"/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2.泡沫塑料衬垫;</w:t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br w:type="textWrapping"/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3.20mm厚毛地板45斜铺,满刷防腐剂;</w:t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br w:type="textWrapping"/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4.60*60*40mmm支撑木龙骨@400mm,表面刷木材防腐剂,用配套铆钉与地垄墙连接固定,</w:t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br w:type="textWrapping"/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木龙骨上铺20厚60*60橡胶减震垫; </w:t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br w:type="textWrapping"/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5.建筑新砌地垄墙,高580mm,间距400*400mm(做1.2厚聚氨酯防水涂料(防潮层),上翻300mm),</w:t>
            </w:r>
          </w:p>
        </w:tc>
        <w:tc>
          <w:tcPr>
            <w:tcW w:w="30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3574BF2">
            <w:pPr>
              <w:jc w:val="left"/>
              <w:rPr>
                <w:rFonts w:hint="default" w:ascii="Arial" w:hAnsi="Arial" w:cs="Arial"/>
                <w:i w:val="0"/>
                <w:iCs w:val="0"/>
                <w:color w:val="000000"/>
                <w:sz w:val="20"/>
                <w:szCs w:val="20"/>
                <w:u w:val="none"/>
              </w:rPr>
            </w:pPr>
          </w:p>
        </w:tc>
        <w:tc>
          <w:tcPr>
            <w:tcW w:w="106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47567E7">
            <w:pPr>
              <w:jc w:val="left"/>
              <w:rPr>
                <w:rFonts w:hint="default" w:ascii="Arial" w:hAnsi="Arial" w:cs="Arial"/>
                <w:i w:val="0"/>
                <w:iCs w:val="0"/>
                <w:color w:val="000000"/>
                <w:sz w:val="20"/>
                <w:szCs w:val="20"/>
                <w:u w:val="none"/>
              </w:rPr>
            </w:pPr>
          </w:p>
        </w:tc>
      </w:tr>
      <w:tr w14:paraId="6A9B80F9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530" w:hRule="atLeast"/>
        </w:trPr>
        <w:tc>
          <w:tcPr>
            <w:tcW w:w="6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E9FC31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Arial" w:hAnsi="Arial" w:cs="Arial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墙 1</w:t>
            </w:r>
          </w:p>
        </w:tc>
        <w:tc>
          <w:tcPr>
            <w:tcW w:w="14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34B82E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Arial" w:hAnsi="Arial" w:cs="Arial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无机涂料</w:t>
            </w:r>
          </w:p>
        </w:tc>
        <w:tc>
          <w:tcPr>
            <w:tcW w:w="30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3F365F7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default" w:ascii="Arial" w:hAnsi="Arial" w:cs="Arial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1, 涂饰面第二遍无机涂料;</w:t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br w:type="textWrapping"/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2, 涂饰面无机涂料;        </w:t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br w:type="textWrapping"/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3, 涂饰底涂料;        </w:t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br w:type="textWrapping"/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4, 满刮2厚柔性耐水腻子分层找平;        </w:t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br w:type="textWrapping"/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5, 5厚粉刷石膏,水与石膏1:1.5中间压入耐碱网布一道;        </w:t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br w:type="textWrapping"/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6, 墙面清理干净,满涂界面剂</w:t>
            </w:r>
          </w:p>
        </w:tc>
        <w:tc>
          <w:tcPr>
            <w:tcW w:w="30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16A4BFC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default" w:ascii="Arial" w:hAnsi="Arial" w:cs="Arial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1, 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涂饰面第二遍无机涂料</w:t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;</w:t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br w:type="textWrapping"/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2, 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涂饰面无机涂料</w:t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;        </w:t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br w:type="textWrapping"/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3, 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涂饰底涂料</w:t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;        </w:t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br w:type="textWrapping"/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4, 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满刮</w:t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2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厚柔性耐水腻子分层找平</w:t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;        </w:t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br w:type="textWrapping"/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5, 5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厚粉刷石膏</w:t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,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水与石膏</w:t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1:1.5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中间压入耐碱网布一道</w:t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;        </w:t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br w:type="textWrapping"/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6, 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墙面清理干净</w:t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,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满涂界面剂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FF0000"/>
                <w:kern w:val="0"/>
                <w:sz w:val="20"/>
                <w:szCs w:val="20"/>
                <w:u w:val="none"/>
                <w:lang w:val="en-US" w:eastAsia="zh-CN" w:bidi="ar"/>
              </w:rPr>
              <w:t>（未施工）</w:t>
            </w:r>
          </w:p>
        </w:tc>
        <w:tc>
          <w:tcPr>
            <w:tcW w:w="106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7FA18C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Arial" w:hAnsi="Arial" w:cs="Arial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FF0000"/>
                <w:kern w:val="0"/>
                <w:sz w:val="20"/>
                <w:szCs w:val="20"/>
                <w:u w:val="none"/>
                <w:lang w:val="en-US" w:eastAsia="zh-CN" w:bidi="ar"/>
              </w:rPr>
              <w:t>×</w:t>
            </w:r>
          </w:p>
        </w:tc>
      </w:tr>
      <w:tr w14:paraId="155DF1E9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530" w:hRule="atLeast"/>
        </w:trPr>
        <w:tc>
          <w:tcPr>
            <w:tcW w:w="6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5FA8D4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Arial" w:hAnsi="Arial" w:cs="Arial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墙 2</w:t>
            </w:r>
          </w:p>
        </w:tc>
        <w:tc>
          <w:tcPr>
            <w:tcW w:w="14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C5AA4A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Arial" w:hAnsi="Arial" w:cs="Arial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墙砖</w:t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br w:type="textWrapping"/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(无水区域)</w:t>
            </w:r>
          </w:p>
        </w:tc>
        <w:tc>
          <w:tcPr>
            <w:tcW w:w="30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557A34F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default" w:ascii="Arial" w:hAnsi="Arial" w:cs="Arial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1、10~12mm厚面砖,3mm宽美缝剂处理,颜色按设计要求</w:t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br w:type="textWrapping"/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2、5mm厚专用瓷砖胶粘贴</w:t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br w:type="textWrapping"/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3、10mm厚1:3水泥砂浆分层压实抹平(要求平整)</w:t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br w:type="textWrapping"/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4、刷界面剂一遍</w:t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br w:type="textWrapping"/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5、建筑抹灰层</w:t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br w:type="textWrapping"/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6、原建筑墙体</w:t>
            </w:r>
          </w:p>
        </w:tc>
        <w:tc>
          <w:tcPr>
            <w:tcW w:w="30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4D18814">
            <w:pPr>
              <w:jc w:val="left"/>
              <w:rPr>
                <w:rFonts w:hint="default" w:ascii="Arial" w:hAnsi="Arial" w:cs="Arial"/>
                <w:i w:val="0"/>
                <w:iCs w:val="0"/>
                <w:color w:val="000000"/>
                <w:sz w:val="20"/>
                <w:szCs w:val="20"/>
                <w:u w:val="none"/>
              </w:rPr>
            </w:pPr>
          </w:p>
        </w:tc>
        <w:tc>
          <w:tcPr>
            <w:tcW w:w="106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1A61C8A">
            <w:pPr>
              <w:jc w:val="left"/>
              <w:rPr>
                <w:rFonts w:hint="default" w:ascii="Arial" w:hAnsi="Arial" w:cs="Arial"/>
                <w:i w:val="0"/>
                <w:iCs w:val="0"/>
                <w:color w:val="000000"/>
                <w:sz w:val="20"/>
                <w:szCs w:val="20"/>
                <w:u w:val="none"/>
              </w:rPr>
            </w:pPr>
          </w:p>
        </w:tc>
      </w:tr>
      <w:tr w14:paraId="571D57A7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040" w:hRule="atLeast"/>
        </w:trPr>
        <w:tc>
          <w:tcPr>
            <w:tcW w:w="6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A96E84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Arial" w:hAnsi="Arial" w:cs="Arial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墙3</w:t>
            </w:r>
          </w:p>
        </w:tc>
        <w:tc>
          <w:tcPr>
            <w:tcW w:w="14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2E5539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Arial" w:hAnsi="Arial" w:cs="Arial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墙砖</w:t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br w:type="textWrapping"/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(有水区域)</w:t>
            </w:r>
          </w:p>
        </w:tc>
        <w:tc>
          <w:tcPr>
            <w:tcW w:w="30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3EAFA21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default" w:ascii="Arial" w:hAnsi="Arial" w:cs="Arial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1、10~12mm厚面砖,美缝剂勾缝处理,颜色按设计要求</w:t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br w:type="textWrapping"/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2、5mm厚专用瓷砖胶粘贴</w:t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br w:type="textWrapping"/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3、10mm厚1:3水泥砂浆分层压实抹平(要求平整)</w:t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br w:type="textWrapping"/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4、1.5mm厚聚氨酯防水涂料,转角处加涂,</w:t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br w:type="textWrapping"/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(洗手台处做1200mm高,其它部位做500mm高,淋浴间做到天花吊顶高度); </w:t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br w:type="textWrapping"/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5、刷界面剂一遍</w:t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br w:type="textWrapping"/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6、建筑抹灰层</w:t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br w:type="textWrapping"/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7、原建筑墙体</w:t>
            </w:r>
          </w:p>
        </w:tc>
        <w:tc>
          <w:tcPr>
            <w:tcW w:w="30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EE2D50E">
            <w:pPr>
              <w:jc w:val="left"/>
              <w:rPr>
                <w:rFonts w:hint="default" w:ascii="Arial" w:hAnsi="Arial" w:cs="Arial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1、10~12mm厚面砖,美缝剂勾缝处理,颜色按设计要求</w:t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br w:type="textWrapping"/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2、5mm厚专用瓷砖胶粘贴</w:t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br w:type="textWrapping"/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3、10mm厚1:3水泥砂浆分层压实抹平(要求平整)</w:t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br w:type="textWrapping"/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4、1.5mm厚聚氨酯防水涂料,转角处加涂,</w:t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br w:type="textWrapping"/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(洗手台处做1200mm高,其它部位做500mm高,淋浴间做到天花吊顶高度); </w:t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br w:type="textWrapping"/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5、刷界面剂一遍</w:t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br w:type="textWrapping"/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6、建筑抹灰层</w:t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br w:type="textWrapping"/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7、原建筑墙体</w:t>
            </w:r>
          </w:p>
        </w:tc>
        <w:tc>
          <w:tcPr>
            <w:tcW w:w="106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310EC49">
            <w:pPr>
              <w:jc w:val="left"/>
              <w:rPr>
                <w:rFonts w:hint="default" w:ascii="Arial" w:hAnsi="Arial" w:cs="Arial"/>
                <w:i w:val="0"/>
                <w:iCs w:val="0"/>
                <w:color w:val="000000"/>
                <w:sz w:val="20"/>
                <w:szCs w:val="20"/>
                <w:u w:val="none"/>
              </w:rPr>
            </w:pPr>
          </w:p>
        </w:tc>
      </w:tr>
      <w:tr w14:paraId="5A854275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040" w:hRule="atLeast"/>
        </w:trPr>
        <w:tc>
          <w:tcPr>
            <w:tcW w:w="6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76B4A2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Arial" w:hAnsi="Arial" w:cs="Arial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墙4</w:t>
            </w:r>
          </w:p>
        </w:tc>
        <w:tc>
          <w:tcPr>
            <w:tcW w:w="14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3D83F9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Arial" w:hAnsi="Arial" w:cs="Arial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瓷砖干挂</w:t>
            </w:r>
          </w:p>
        </w:tc>
        <w:tc>
          <w:tcPr>
            <w:tcW w:w="30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6F5CC35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default" w:ascii="Arial" w:hAnsi="Arial" w:cs="Arial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1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、</w:t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12mm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厚瓷砖</w:t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,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美缝剂勾缝处理</w:t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,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颜色按设计要求</w:t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br w:type="textWrapping"/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2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、横向</w:t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50×50×5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镀锌角钢与竖向矩管焊接</w:t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,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中距按瓷砖尺寸确定</w:t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,M6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不锈钢背栓挂件固定瓷砖</w:t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;</w:t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br w:type="textWrapping"/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3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、竖向</w:t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80*60*5mm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热镀锌矩管与钢板焊接</w:t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(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中距</w:t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≤1200),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焊接点满焊刷防锈漆</w:t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;</w:t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br w:type="textWrapping"/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4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、墙面安装</w:t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250*220*8mm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热镀锌钢板</w:t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,4M12x160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化学螺栓固定</w:t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,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空心砌块墙体采用顶地固定</w:t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;</w:t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br w:type="textWrapping"/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5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、原建筑墙体</w:t>
            </w:r>
          </w:p>
        </w:tc>
        <w:tc>
          <w:tcPr>
            <w:tcW w:w="30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AACBE98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default" w:ascii="Arial" w:hAnsi="Arial" w:cs="Arial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2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、横向</w:t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50×50×5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镀锌角钢与竖向矩管焊接</w:t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,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中距按瓷砖尺寸确定</w:t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,M6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不锈钢背栓挂件固定瓷砖</w:t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;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FF0000"/>
                <w:kern w:val="0"/>
                <w:sz w:val="20"/>
                <w:szCs w:val="20"/>
                <w:u w:val="none"/>
                <w:lang w:val="en-US" w:eastAsia="zh-CN" w:bidi="ar"/>
              </w:rPr>
              <w:t>（</w:t>
            </w:r>
            <w:r>
              <w:rPr>
                <w:rFonts w:hint="default" w:ascii="Arial" w:hAnsi="Arial" w:eastAsia="宋体" w:cs="Arial"/>
                <w:i w:val="0"/>
                <w:iCs w:val="0"/>
                <w:color w:val="FF0000"/>
                <w:kern w:val="0"/>
                <w:sz w:val="20"/>
                <w:szCs w:val="20"/>
                <w:u w:val="none"/>
                <w:lang w:val="en-US" w:eastAsia="zh-CN" w:bidi="ar"/>
              </w:rPr>
              <w:t>50*50*4.701mm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FF0000"/>
                <w:kern w:val="0"/>
                <w:sz w:val="20"/>
                <w:szCs w:val="20"/>
                <w:u w:val="none"/>
                <w:lang w:val="en-US" w:eastAsia="zh-CN" w:bidi="ar"/>
              </w:rPr>
              <w:t>）</w:t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br w:type="textWrapping"/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3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、竖向</w:t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80*60*5mm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热镀锌矩管与钢板焊接</w:t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(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中距</w:t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≤1200),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焊接点满焊刷防锈漆</w:t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;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FF0000"/>
                <w:kern w:val="0"/>
                <w:sz w:val="20"/>
                <w:szCs w:val="20"/>
                <w:u w:val="none"/>
                <w:lang w:val="en-US" w:eastAsia="zh-CN" w:bidi="ar"/>
              </w:rPr>
              <w:t>（竖向</w:t>
            </w:r>
            <w:r>
              <w:rPr>
                <w:rFonts w:hint="default" w:ascii="Arial" w:hAnsi="Arial" w:eastAsia="宋体" w:cs="Arial"/>
                <w:i w:val="0"/>
                <w:iCs w:val="0"/>
                <w:color w:val="FF0000"/>
                <w:kern w:val="0"/>
                <w:sz w:val="20"/>
                <w:szCs w:val="20"/>
                <w:u w:val="none"/>
                <w:lang w:val="en-US" w:eastAsia="zh-CN" w:bidi="ar"/>
              </w:rPr>
              <w:t>80*60*4.348mm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FF0000"/>
                <w:kern w:val="0"/>
                <w:sz w:val="20"/>
                <w:szCs w:val="20"/>
                <w:u w:val="none"/>
                <w:lang w:val="en-US" w:eastAsia="zh-CN" w:bidi="ar"/>
              </w:rPr>
              <w:t>）</w:t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br w:type="textWrapping"/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4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、墙面安装</w:t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250*220*8mm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热镀锌钢板</w:t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,4M12x160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化学螺栓固定</w:t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,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空心砌块墙体采用顶地固定</w:t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;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FF0000"/>
                <w:kern w:val="0"/>
                <w:sz w:val="20"/>
                <w:szCs w:val="20"/>
                <w:u w:val="none"/>
                <w:lang w:val="en-US" w:eastAsia="zh-CN" w:bidi="ar"/>
              </w:rPr>
              <w:t>（</w:t>
            </w:r>
            <w:r>
              <w:rPr>
                <w:rFonts w:hint="default" w:ascii="Arial" w:hAnsi="Arial" w:eastAsia="宋体" w:cs="Arial"/>
                <w:i w:val="0"/>
                <w:iCs w:val="0"/>
                <w:color w:val="FF0000"/>
                <w:kern w:val="0"/>
                <w:sz w:val="20"/>
                <w:szCs w:val="20"/>
                <w:u w:val="none"/>
                <w:lang w:val="en-US" w:eastAsia="zh-CN" w:bidi="ar"/>
              </w:rPr>
              <w:t>130*190*9.211mm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FF0000"/>
                <w:kern w:val="0"/>
                <w:sz w:val="20"/>
                <w:szCs w:val="20"/>
                <w:u w:val="none"/>
                <w:lang w:val="en-US" w:eastAsia="zh-CN" w:bidi="ar"/>
              </w:rPr>
              <w:t>）</w:t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br w:type="textWrapping"/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5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、原建筑墙体</w:t>
            </w:r>
          </w:p>
        </w:tc>
        <w:tc>
          <w:tcPr>
            <w:tcW w:w="106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05E12F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Arial" w:hAnsi="Arial" w:cs="Arial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FF0000"/>
                <w:kern w:val="0"/>
                <w:sz w:val="20"/>
                <w:szCs w:val="20"/>
                <w:u w:val="none"/>
                <w:lang w:val="en-US" w:eastAsia="zh-CN" w:bidi="ar"/>
              </w:rPr>
              <w:t>×</w:t>
            </w:r>
          </w:p>
        </w:tc>
      </w:tr>
      <w:tr w14:paraId="1E29A401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040" w:hRule="atLeast"/>
        </w:trPr>
        <w:tc>
          <w:tcPr>
            <w:tcW w:w="6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D5DD98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Arial" w:hAnsi="Arial" w:cs="Arial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墙5</w:t>
            </w:r>
          </w:p>
        </w:tc>
        <w:tc>
          <w:tcPr>
            <w:tcW w:w="14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80D56F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Arial" w:hAnsi="Arial" w:cs="Arial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木纹条形吸音板</w:t>
            </w:r>
          </w:p>
        </w:tc>
        <w:tc>
          <w:tcPr>
            <w:tcW w:w="30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B92974D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default" w:ascii="Arial" w:hAnsi="Arial" w:cs="Arial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1、木纹条形吸音板枪钉固定在阻燃板上</w:t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br w:type="textWrapping"/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2、12mm厚100mm宽阻燃基层板横向开条固定</w:t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br w:type="textWrapping"/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2、满填50mm厚吸音棉</w:t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br w:type="textWrapping"/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3、40*40*3竖向热镀锌方通@≤1000mm(两侧使用L40*4铝角码焊接固定,角码一侧使用</w:t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br w:type="textWrapping"/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M10膨胀螺栓与墙体固定)</w:t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br w:type="textWrapping"/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4、建筑抹灰层</w:t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br w:type="textWrapping"/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5、原建筑墙体</w:t>
            </w:r>
          </w:p>
        </w:tc>
        <w:tc>
          <w:tcPr>
            <w:tcW w:w="30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8A12DE2">
            <w:pPr>
              <w:jc w:val="left"/>
              <w:rPr>
                <w:rFonts w:hint="default" w:ascii="Arial" w:hAnsi="Arial" w:cs="Arial"/>
                <w:i w:val="0"/>
                <w:iCs w:val="0"/>
                <w:color w:val="000000"/>
                <w:sz w:val="20"/>
                <w:szCs w:val="20"/>
                <w:u w:val="none"/>
              </w:rPr>
            </w:pPr>
          </w:p>
        </w:tc>
        <w:tc>
          <w:tcPr>
            <w:tcW w:w="106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B22299C">
            <w:pPr>
              <w:jc w:val="left"/>
              <w:rPr>
                <w:rFonts w:hint="default" w:ascii="Arial" w:hAnsi="Arial" w:cs="Arial"/>
                <w:i w:val="0"/>
                <w:iCs w:val="0"/>
                <w:color w:val="000000"/>
                <w:sz w:val="20"/>
                <w:szCs w:val="20"/>
                <w:u w:val="none"/>
              </w:rPr>
            </w:pPr>
          </w:p>
        </w:tc>
      </w:tr>
      <w:tr w14:paraId="03D3D835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20" w:hRule="atLeast"/>
        </w:trPr>
        <w:tc>
          <w:tcPr>
            <w:tcW w:w="6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D5B650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Arial" w:hAnsi="Arial" w:cs="Arial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墙6</w:t>
            </w:r>
          </w:p>
        </w:tc>
        <w:tc>
          <w:tcPr>
            <w:tcW w:w="14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E55E48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Arial" w:hAnsi="Arial" w:cs="Arial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墙布</w:t>
            </w:r>
          </w:p>
        </w:tc>
        <w:tc>
          <w:tcPr>
            <w:tcW w:w="30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92D3B73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default" w:ascii="Arial" w:hAnsi="Arial" w:cs="Arial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1、墙布饰面,墙布专用胶一道。</w:t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br w:type="textWrapping"/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2, 满刮2厚柔性耐水腻子分层找平;        </w:t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br w:type="textWrapping"/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3, 5厚粉刷石膏,水与石膏1:1.5中间压入耐碱网布一道;        </w:t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br w:type="textWrapping"/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4, 墙面清理干净,满涂界面剂</w:t>
            </w:r>
          </w:p>
        </w:tc>
        <w:tc>
          <w:tcPr>
            <w:tcW w:w="30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628E94D">
            <w:pPr>
              <w:jc w:val="left"/>
              <w:rPr>
                <w:rFonts w:hint="default" w:ascii="Arial" w:hAnsi="Arial" w:cs="Arial"/>
                <w:i w:val="0"/>
                <w:iCs w:val="0"/>
                <w:color w:val="000000"/>
                <w:sz w:val="20"/>
                <w:szCs w:val="20"/>
                <w:u w:val="none"/>
              </w:rPr>
            </w:pPr>
          </w:p>
        </w:tc>
        <w:tc>
          <w:tcPr>
            <w:tcW w:w="106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BE6D166">
            <w:pPr>
              <w:jc w:val="left"/>
              <w:rPr>
                <w:rFonts w:hint="default" w:ascii="Arial" w:hAnsi="Arial" w:cs="Arial"/>
                <w:i w:val="0"/>
                <w:iCs w:val="0"/>
                <w:color w:val="000000"/>
                <w:sz w:val="20"/>
                <w:szCs w:val="20"/>
                <w:u w:val="none"/>
              </w:rPr>
            </w:pPr>
          </w:p>
        </w:tc>
      </w:tr>
      <w:tr w14:paraId="0B69A661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295" w:hRule="atLeast"/>
        </w:trPr>
        <w:tc>
          <w:tcPr>
            <w:tcW w:w="6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7C2A95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Arial" w:hAnsi="Arial" w:cs="Arial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墙7</w:t>
            </w:r>
          </w:p>
        </w:tc>
        <w:tc>
          <w:tcPr>
            <w:tcW w:w="14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31BA0E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Arial" w:hAnsi="Arial" w:cs="Arial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铝板</w:t>
            </w:r>
          </w:p>
        </w:tc>
        <w:tc>
          <w:tcPr>
            <w:tcW w:w="30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D32509C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default" w:ascii="Arial" w:hAnsi="Arial" w:cs="Arial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1、密拼,2.5mm厚铝板,加强筋、螺栓与铝板电焊连接,挂于铝板专用卡件上;</w:t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br w:type="textWrapping"/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2、铝板专用卡件,用六角自钻自攻螺丝与60*30*3镀锌矩管固定;</w:t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br w:type="textWrapping"/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2、横向60×30×3mm热镀锌方通@600mm与竖向方通焊接;</w:t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br w:type="textWrapping"/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3、竖向80*60*5mm热镀锌矩管与钢板焊接(中距≤1200),焊接点满焊刷防锈漆;</w:t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br w:type="textWrapping"/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4、墙面安装250*220*8mm热镀锌钢板,4M12x160化学螺栓固定,空心砌块墙体采用顶地固定;</w:t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br w:type="textWrapping"/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5、原建筑墙体</w:t>
            </w:r>
          </w:p>
        </w:tc>
        <w:tc>
          <w:tcPr>
            <w:tcW w:w="30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00DE959">
            <w:pPr>
              <w:jc w:val="left"/>
              <w:rPr>
                <w:rFonts w:hint="default" w:ascii="Arial" w:hAnsi="Arial" w:cs="Arial"/>
                <w:i w:val="0"/>
                <w:iCs w:val="0"/>
                <w:color w:val="000000"/>
                <w:sz w:val="20"/>
                <w:szCs w:val="20"/>
                <w:u w:val="none"/>
              </w:rPr>
            </w:pPr>
          </w:p>
        </w:tc>
        <w:tc>
          <w:tcPr>
            <w:tcW w:w="106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53D4F5B">
            <w:pPr>
              <w:jc w:val="left"/>
              <w:rPr>
                <w:rFonts w:hint="default" w:ascii="Arial" w:hAnsi="Arial" w:cs="Arial"/>
                <w:i w:val="0"/>
                <w:iCs w:val="0"/>
                <w:color w:val="000000"/>
                <w:sz w:val="20"/>
                <w:szCs w:val="20"/>
                <w:u w:val="none"/>
              </w:rPr>
            </w:pPr>
          </w:p>
        </w:tc>
      </w:tr>
      <w:tr w14:paraId="43C84AA4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550" w:hRule="atLeast"/>
        </w:trPr>
        <w:tc>
          <w:tcPr>
            <w:tcW w:w="6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13F2E9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Arial" w:hAnsi="Arial" w:cs="Arial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墙8</w:t>
            </w:r>
          </w:p>
        </w:tc>
        <w:tc>
          <w:tcPr>
            <w:tcW w:w="14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274A06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Arial" w:hAnsi="Arial" w:cs="Arial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吸音板</w:t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br w:type="textWrapping"/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条形扩散板</w:t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br w:type="textWrapping"/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木纹膜GRG造型</w:t>
            </w:r>
          </w:p>
        </w:tc>
        <w:tc>
          <w:tcPr>
            <w:tcW w:w="30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B919F11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default" w:ascii="Arial" w:hAnsi="Arial" w:cs="Arial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1、吸音板/条形扩散板/木纹膜GRG造型密拼,固定于配套干挂件上;</w:t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br w:type="textWrapping"/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2、配套干挂件 ,用六角自钻自攻螺丝与50*50*5mm热镀锌方通固定;</w:t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br w:type="textWrapping"/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3、横向方通间填充50mm厚环保型玻璃丝棉48kg/m3,包无纺布一层,两侧钢丝网一层封闭 ;</w:t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br w:type="textWrapping"/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4、横向50*50*5mm热镀锌方通@800mm与竖向方通焊接;</w:t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br w:type="textWrapping"/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5、竖向80*60*5mm热镀锌方通与钢板焊接(中距≤1200),焊接点满焊刷防锈漆;</w:t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br w:type="textWrapping"/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6、墙面安装250*220*8mm热镀锌钢板,4M12x160化学螺栓固定,空心砌块墙体采用顶地固定;</w:t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br w:type="textWrapping"/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7、原建筑墙体</w:t>
            </w:r>
          </w:p>
        </w:tc>
        <w:tc>
          <w:tcPr>
            <w:tcW w:w="30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403626F">
            <w:pPr>
              <w:jc w:val="left"/>
              <w:rPr>
                <w:rFonts w:hint="default" w:ascii="Arial" w:hAnsi="Arial" w:cs="Arial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2、配套干挂件 ,用六角自钻自攻螺丝与50*50*5mm热镀锌方通固定;</w:t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br w:type="textWrapping"/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3、横向方通间填充50mm厚环保型玻璃丝棉48kg/m3,包无纺布一层,两侧钢丝网一层封闭 ;</w:t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br w:type="textWrapping"/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4、横向50*50*5mm热镀锌方通@800mm与竖向方通焊接;</w:t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br w:type="textWrapping"/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5、竖向80*60*5mm热镀锌方通与钢板焊接(中距≤1200),焊接点满焊刷防锈漆;</w:t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br w:type="textWrapping"/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6、墙面安装250*220*8mm热镀锌钢板,4M12x160化学螺栓固定,空心砌块墙体采用顶地固定;</w:t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br w:type="textWrapping"/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7、原建筑墙体</w:t>
            </w:r>
          </w:p>
        </w:tc>
        <w:tc>
          <w:tcPr>
            <w:tcW w:w="106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07E9162">
            <w:pPr>
              <w:jc w:val="left"/>
              <w:rPr>
                <w:rFonts w:hint="default" w:ascii="Arial" w:hAnsi="Arial" w:cs="Arial"/>
                <w:i w:val="0"/>
                <w:iCs w:val="0"/>
                <w:color w:val="000000"/>
                <w:sz w:val="20"/>
                <w:szCs w:val="20"/>
                <w:u w:val="none"/>
              </w:rPr>
            </w:pPr>
          </w:p>
        </w:tc>
      </w:tr>
      <w:tr w14:paraId="47C47CD9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5" w:hRule="atLeast"/>
        </w:trPr>
        <w:tc>
          <w:tcPr>
            <w:tcW w:w="6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549F6D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Arial" w:hAnsi="Arial" w:cs="Arial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天 1</w:t>
            </w:r>
          </w:p>
        </w:tc>
        <w:tc>
          <w:tcPr>
            <w:tcW w:w="14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849AD0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Arial" w:hAnsi="Arial" w:cs="Arial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纸面石膏板吊顶</w:t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br w:type="textWrapping"/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无机涂料</w:t>
            </w:r>
          </w:p>
        </w:tc>
        <w:tc>
          <w:tcPr>
            <w:tcW w:w="30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8DB8539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default" w:ascii="Arial" w:hAnsi="Arial" w:cs="Arial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1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、刷涂料三遍</w:t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(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一底、二面漆</w:t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)</w:t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br w:type="textWrapping"/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2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、刮腻子二遍磨平</w:t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;        </w:t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br w:type="textWrapping"/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3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、孔眼防锈处理用腻子填平</w:t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,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阴、阳角及板接缝处分别均贴专用封缝带或塑胶护角</w:t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br w:type="textWrapping"/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4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、</w:t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9.5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厚纸面石膏板</w:t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,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错缝粘贴第二层板材。</w:t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br w:type="textWrapping"/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5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、</w:t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9.5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厚纸面石膏板</w:t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,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板材用专用自攻螺钉与龙骨固定</w:t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,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中距</w:t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≤200,</w:t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螺钉离板边长边</w:t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≥10,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短边</w:t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≥15</w:t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br w:type="textWrapping"/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6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、</w:t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60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型系列轻钢龙骨</w:t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(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可上人</w:t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)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标准骨架</w:t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: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主龙骨中距</w:t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≤1200,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次龙骨中距</w:t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400mm,</w:t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横撑可上人龙骨中距</w:t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900mm</w:t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br w:type="textWrapping"/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7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、</w:t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%%C8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镀锌吊杆</w:t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,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间距</w:t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≤1000x≤1200,M8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膨胀螺栓固定吊杆</w:t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,</w:t>
            </w:r>
          </w:p>
        </w:tc>
        <w:tc>
          <w:tcPr>
            <w:tcW w:w="30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7A0DF30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default" w:ascii="Arial" w:hAnsi="Arial" w:cs="Arial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br w:type="textWrapping"/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5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、</w:t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9.5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厚纸面石膏板</w:t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,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板材用专用自攻螺钉与龙骨固定</w:t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,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中距</w:t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≤200,</w:t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螺钉离板边长边</w:t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≥10,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短边</w:t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≥15</w:t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br w:type="textWrapping"/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6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、</w:t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60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型系列轻钢龙骨</w:t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(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可上人</w:t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)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标准骨架</w:t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: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主龙骨中距</w:t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≤1200,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次龙骨中距</w:t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400mm,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FF0000"/>
                <w:kern w:val="0"/>
                <w:sz w:val="20"/>
                <w:szCs w:val="20"/>
                <w:u w:val="none"/>
                <w:lang w:val="en-US" w:eastAsia="zh-CN" w:bidi="ar"/>
              </w:rPr>
              <w:t>（现场为</w:t>
            </w:r>
            <w:r>
              <w:rPr>
                <w:rFonts w:hint="default" w:ascii="Arial" w:hAnsi="Arial" w:eastAsia="宋体" w:cs="Arial"/>
                <w:i w:val="0"/>
                <w:iCs w:val="0"/>
                <w:color w:val="FF0000"/>
                <w:kern w:val="0"/>
                <w:sz w:val="20"/>
                <w:szCs w:val="20"/>
                <w:u w:val="none"/>
                <w:lang w:val="en-US" w:eastAsia="zh-CN" w:bidi="ar"/>
              </w:rPr>
              <w:t>50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FF0000"/>
                <w:kern w:val="0"/>
                <w:sz w:val="20"/>
                <w:szCs w:val="20"/>
                <w:u w:val="none"/>
                <w:lang w:val="en-US" w:eastAsia="zh-CN" w:bidi="ar"/>
              </w:rPr>
              <w:t>系列龙骨）</w:t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横撑可上人龙骨中距</w:t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900mm</w:t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br w:type="textWrapping"/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7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、</w:t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%%C8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镀锌吊杆</w:t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,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间距</w:t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≤1000x≤1200,M8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膨胀螺栓固定吊杆</w:t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,</w:t>
            </w:r>
          </w:p>
        </w:tc>
        <w:tc>
          <w:tcPr>
            <w:tcW w:w="106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4F9480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Arial" w:hAnsi="Arial" w:cs="Arial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FF0000"/>
                <w:kern w:val="0"/>
                <w:sz w:val="20"/>
                <w:szCs w:val="20"/>
                <w:u w:val="none"/>
                <w:lang w:val="en-US" w:eastAsia="zh-CN" w:bidi="ar"/>
              </w:rPr>
              <w:t>×</w:t>
            </w:r>
          </w:p>
        </w:tc>
      </w:tr>
      <w:tr w14:paraId="49EB0D9D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295" w:hRule="atLeast"/>
        </w:trPr>
        <w:tc>
          <w:tcPr>
            <w:tcW w:w="6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A7E943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Arial" w:hAnsi="Arial" w:cs="Arial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天2</w:t>
            </w:r>
          </w:p>
        </w:tc>
        <w:tc>
          <w:tcPr>
            <w:tcW w:w="14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BA4DCC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Arial" w:hAnsi="Arial" w:cs="Arial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防水石膏板吊顶</w:t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br w:type="textWrapping"/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防水无机涂料</w:t>
            </w:r>
          </w:p>
        </w:tc>
        <w:tc>
          <w:tcPr>
            <w:tcW w:w="30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9226738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default" w:ascii="Arial" w:hAnsi="Arial" w:cs="Arial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1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、刷涂料三遍</w:t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(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一底、二面漆</w:t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)</w:t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br w:type="textWrapping"/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2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、刮腻子二遍磨平</w:t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;        </w:t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br w:type="textWrapping"/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3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、孔眼防锈处理用腻子填平</w:t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,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阴、阳角及板接缝处分别均贴专用封缝带或塑胶护角</w:t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br w:type="textWrapping"/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4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、</w:t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9.5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厚防水纸面石膏板</w:t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,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错缝粘贴第二层板材。</w:t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br w:type="textWrapping"/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5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、</w:t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9.5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厚防水纸面石膏板</w:t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,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板材用专用自攻螺钉与龙骨固定</w:t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,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中距</w:t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≤200,</w:t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螺钉离板边长边</w:t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≥10,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短边</w:t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≥15</w:t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br w:type="textWrapping"/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6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、</w:t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50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型系列轻钢龙骨标准骨架</w:t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: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主龙骨中距</w:t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≤1200,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次龙骨中距</w:t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400mm,</w:t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br w:type="textWrapping"/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7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、</w:t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%%C8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镀锌吊杆</w:t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,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间距</w:t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≤1000x≤1200,M8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膨胀螺栓固定吊杆</w:t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,</w:t>
            </w:r>
          </w:p>
        </w:tc>
        <w:tc>
          <w:tcPr>
            <w:tcW w:w="30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76AEB46">
            <w:pPr>
              <w:jc w:val="left"/>
              <w:rPr>
                <w:rFonts w:hint="default" w:ascii="Arial" w:hAnsi="Arial" w:cs="Arial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4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、</w:t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9.5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厚防水纸面石膏板</w:t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,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错缝粘贴第二层板材。</w:t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br w:type="textWrapping"/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5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、</w:t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9.5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厚防水纸面石膏板</w:t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,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板材用专用自攻螺钉与龙骨固定</w:t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,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中距</w:t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≤200,</w:t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螺钉离板边长边</w:t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≥10,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短边</w:t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≥15</w:t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br w:type="textWrapping"/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6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、</w:t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50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型系列轻钢龙骨标准骨架</w:t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: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主龙骨中距</w:t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≤1200,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次龙骨中距</w:t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400mm,</w:t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br w:type="textWrapping"/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7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、</w:t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%%C8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镀锌吊杆</w:t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,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间距</w:t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≤1000x≤1200,M8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膨胀螺栓固定吊杆</w:t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,</w:t>
            </w:r>
          </w:p>
        </w:tc>
        <w:tc>
          <w:tcPr>
            <w:tcW w:w="106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9CF3EBB">
            <w:pPr>
              <w:jc w:val="center"/>
              <w:rPr>
                <w:rFonts w:hint="default" w:ascii="Arial" w:hAnsi="Arial" w:cs="Arial"/>
                <w:i w:val="0"/>
                <w:iCs w:val="0"/>
                <w:color w:val="000000"/>
                <w:sz w:val="20"/>
                <w:szCs w:val="20"/>
                <w:u w:val="none"/>
              </w:rPr>
            </w:pPr>
          </w:p>
        </w:tc>
      </w:tr>
      <w:tr w14:paraId="51E30FCA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295" w:hRule="atLeast"/>
        </w:trPr>
        <w:tc>
          <w:tcPr>
            <w:tcW w:w="6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FB1EE9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Arial" w:hAnsi="Arial" w:cs="Arial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天3</w:t>
            </w:r>
          </w:p>
        </w:tc>
        <w:tc>
          <w:tcPr>
            <w:tcW w:w="14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59CA0C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Arial" w:hAnsi="Arial" w:cs="Arial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铝方通</w:t>
            </w:r>
          </w:p>
        </w:tc>
        <w:tc>
          <w:tcPr>
            <w:tcW w:w="30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4244636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default" w:ascii="Arial" w:hAnsi="Arial" w:cs="Arial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1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、铝方通安装完后</w:t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,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用布把板面全部擦拭干净</w:t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,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并进行成品保护</w:t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(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方通上方顶部喷深灰色</w:t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无机涂料</w:t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);</w:t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br w:type="textWrapping"/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2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、装配铝方通</w:t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,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在装配面积的中间位置垂直次龙骨方向拉一条基准线</w:t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,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对齐基准线向两边安装</w:t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;</w:t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br w:type="textWrapping"/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3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、根据铝方通的规格尺寸</w:t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,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安装与板材配套的次龙骨</w:t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,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次龙骨通过吊挂件吊挂在主龙骨上</w:t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;</w:t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br w:type="textWrapping"/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4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、安装</w:t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C50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轻钢主龙骨</w:t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,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主龙骨间距</w:t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≤1200;</w:t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br w:type="textWrapping"/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5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、</w:t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Φ8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全牙螺杆吊筋与建筑天花楼板</w:t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M8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膨胀螺丝固定吊杆间距</w:t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900;</w:t>
            </w:r>
          </w:p>
        </w:tc>
        <w:tc>
          <w:tcPr>
            <w:tcW w:w="30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E7636C1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default" w:ascii="Arial" w:hAnsi="Arial" w:cs="Arial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4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、安装</w:t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C50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轻钢主龙骨</w:t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,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主龙骨间距</w:t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≤1200;</w:t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br w:type="textWrapping"/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5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、</w:t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Φ8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全牙螺杆吊筋与建筑天花楼板</w:t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M8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膨胀螺丝固定吊杆间距</w:t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900;</w:t>
            </w:r>
          </w:p>
        </w:tc>
        <w:tc>
          <w:tcPr>
            <w:tcW w:w="106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DE07C3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Arial" w:hAnsi="Arial" w:cs="Arial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339966"/>
                <w:kern w:val="0"/>
                <w:sz w:val="20"/>
                <w:szCs w:val="20"/>
                <w:u w:val="none"/>
                <w:lang w:val="en-US" w:eastAsia="zh-CN" w:bidi="ar"/>
              </w:rPr>
              <w:t>√</w:t>
            </w:r>
          </w:p>
        </w:tc>
      </w:tr>
      <w:tr w14:paraId="0D1B852B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20" w:hRule="atLeast"/>
        </w:trPr>
        <w:tc>
          <w:tcPr>
            <w:tcW w:w="6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FC89CD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Arial" w:hAnsi="Arial" w:cs="Arial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天4</w:t>
            </w:r>
          </w:p>
        </w:tc>
        <w:tc>
          <w:tcPr>
            <w:tcW w:w="14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129E86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Arial" w:hAnsi="Arial" w:cs="Arial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原顶无机涂料</w:t>
            </w:r>
          </w:p>
        </w:tc>
        <w:tc>
          <w:tcPr>
            <w:tcW w:w="30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C146E26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default" w:ascii="Arial" w:hAnsi="Arial" w:cs="Arial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1、刷涂料三遍(一底、二面漆)</w:t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br w:type="textWrapping"/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3、刷涂饰无机底涂料一遍</w:t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br w:type="textWrapping"/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2、刮腻子二遍磨平;        </w:t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br w:type="textWrapping"/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7、钢筋混凝土板底清理干净</w:t>
            </w:r>
          </w:p>
        </w:tc>
        <w:tc>
          <w:tcPr>
            <w:tcW w:w="30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F3DA598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default" w:ascii="Arial" w:hAnsi="Arial" w:cs="Arial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1、刷涂料三遍(一底、二面漆)</w:t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br w:type="textWrapping"/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3、刷涂饰无机底涂料一遍</w:t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br w:type="textWrapping"/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2、刮腻子二遍磨平;        </w:t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br w:type="textWrapping"/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7、钢筋混凝土板底清理干净</w:t>
            </w:r>
          </w:p>
        </w:tc>
        <w:tc>
          <w:tcPr>
            <w:tcW w:w="106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D7D76B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Arial" w:hAnsi="Arial" w:cs="Arial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339966"/>
                <w:kern w:val="0"/>
                <w:sz w:val="20"/>
                <w:szCs w:val="20"/>
                <w:u w:val="none"/>
                <w:lang w:val="en-US" w:eastAsia="zh-CN" w:bidi="ar"/>
              </w:rPr>
              <w:t>√</w:t>
            </w:r>
          </w:p>
        </w:tc>
      </w:tr>
      <w:tr w14:paraId="6001B189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040" w:hRule="atLeast"/>
        </w:trPr>
        <w:tc>
          <w:tcPr>
            <w:tcW w:w="6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BA080F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Arial" w:hAnsi="Arial" w:cs="Arial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天5</w:t>
            </w:r>
          </w:p>
        </w:tc>
        <w:tc>
          <w:tcPr>
            <w:tcW w:w="14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39221E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Arial" w:hAnsi="Arial" w:cs="Arial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微孔铝板</w:t>
            </w:r>
          </w:p>
        </w:tc>
        <w:tc>
          <w:tcPr>
            <w:tcW w:w="30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E1B22B2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default" w:ascii="Arial" w:hAnsi="Arial" w:cs="Arial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1. 钢筋混凝土结构楼板;</w:t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br w:type="textWrapping"/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3. Φ8镀锌成品螺杆,双向中距≤1200mm,吊杆上部用M8膨胀螺栓与楼板固定,</w:t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br w:type="textWrapping"/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   吊顶距离结构楼板、梁底&gt;1500时,加角钢转换层吊牢;</w:t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br w:type="textWrapping"/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4. 安装C50轻钢主龙骨,间距≤1200mm,用吊件与钢筋吊杆联接后调平;</w:t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br w:type="textWrapping"/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5. 钩挂式Z型龙骨,间距同微孔铝板规格尺寸,用配套吊件与主龙骨联接(加防风扣);</w:t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br w:type="textWrapping"/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6. 微孔铝板颜色及质感详见材料样板。</w:t>
            </w:r>
          </w:p>
        </w:tc>
        <w:tc>
          <w:tcPr>
            <w:tcW w:w="30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5CEC56B">
            <w:pPr>
              <w:jc w:val="left"/>
              <w:rPr>
                <w:rFonts w:hint="default" w:ascii="Arial" w:hAnsi="Arial" w:cs="Arial"/>
                <w:i w:val="0"/>
                <w:iCs w:val="0"/>
                <w:color w:val="000000"/>
                <w:sz w:val="20"/>
                <w:szCs w:val="20"/>
                <w:u w:val="none"/>
              </w:rPr>
            </w:pPr>
          </w:p>
        </w:tc>
        <w:tc>
          <w:tcPr>
            <w:tcW w:w="106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AFADF77">
            <w:pPr>
              <w:jc w:val="left"/>
              <w:rPr>
                <w:rFonts w:hint="default" w:ascii="Arial" w:hAnsi="Arial" w:cs="Arial"/>
                <w:i w:val="0"/>
                <w:iCs w:val="0"/>
                <w:color w:val="000000"/>
                <w:sz w:val="20"/>
                <w:szCs w:val="20"/>
                <w:u w:val="none"/>
              </w:rPr>
            </w:pPr>
          </w:p>
        </w:tc>
      </w:tr>
      <w:tr w14:paraId="5B2A8784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295" w:hRule="atLeast"/>
        </w:trPr>
        <w:tc>
          <w:tcPr>
            <w:tcW w:w="6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57D4FB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Arial" w:hAnsi="Arial" w:cs="Arial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天6</w:t>
            </w:r>
          </w:p>
        </w:tc>
        <w:tc>
          <w:tcPr>
            <w:tcW w:w="14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B3702E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Arial" w:hAnsi="Arial" w:cs="Arial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白色GRG造型</w:t>
            </w:r>
          </w:p>
        </w:tc>
        <w:tc>
          <w:tcPr>
            <w:tcW w:w="30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A5189DE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default" w:ascii="Arial" w:hAnsi="Arial" w:cs="Arial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1. 钢筋混凝土结构楼板;</w:t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br w:type="textWrapping"/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3. Φ8镀锌成品螺杆,双向中距≤1200mm,吊杆上部用M8膨胀螺栓与楼板固定,</w:t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br w:type="textWrapping"/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   吊顶距离结构楼板、梁底&gt;1500时,加角钢转换层吊牢;</w:t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br w:type="textWrapping"/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4. 安装C60轻钢主龙骨(可上人),间距≤1200mm,用吊件与钢筋吊杆联接后调平;</w:t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br w:type="textWrapping"/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5. 钩挂式Z型龙骨,间距同白色GRG造型规格尺寸,用配套吊件与主龙骨联接(加防风扣);</w:t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br w:type="textWrapping"/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6. 白色GRG造型材质详见材料样板。</w:t>
            </w:r>
          </w:p>
        </w:tc>
        <w:tc>
          <w:tcPr>
            <w:tcW w:w="30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22EE7B4">
            <w:pPr>
              <w:jc w:val="left"/>
              <w:rPr>
                <w:rFonts w:hint="default" w:ascii="Arial" w:hAnsi="Arial" w:cs="Arial"/>
                <w:i w:val="0"/>
                <w:iCs w:val="0"/>
                <w:color w:val="000000"/>
                <w:sz w:val="20"/>
                <w:szCs w:val="20"/>
                <w:u w:val="none"/>
              </w:rPr>
            </w:pPr>
          </w:p>
        </w:tc>
        <w:tc>
          <w:tcPr>
            <w:tcW w:w="106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9B8326D">
            <w:pPr>
              <w:jc w:val="left"/>
              <w:rPr>
                <w:rFonts w:hint="default" w:ascii="Arial" w:hAnsi="Arial" w:cs="Arial"/>
                <w:i w:val="0"/>
                <w:iCs w:val="0"/>
                <w:color w:val="000000"/>
                <w:sz w:val="20"/>
                <w:szCs w:val="20"/>
                <w:u w:val="none"/>
              </w:rPr>
            </w:pPr>
          </w:p>
        </w:tc>
      </w:tr>
      <w:tr w14:paraId="7CCBE57D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20" w:hRule="atLeast"/>
        </w:trPr>
        <w:tc>
          <w:tcPr>
            <w:tcW w:w="6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73D5A9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Arial" w:hAnsi="Arial" w:cs="Arial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踢脚1</w:t>
            </w:r>
          </w:p>
        </w:tc>
        <w:tc>
          <w:tcPr>
            <w:tcW w:w="14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9767DE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Arial" w:hAnsi="Arial" w:cs="Arial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不锈钢踢脚</w:t>
            </w:r>
          </w:p>
        </w:tc>
        <w:tc>
          <w:tcPr>
            <w:tcW w:w="30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3F6E290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default" w:ascii="Arial" w:hAnsi="Arial" w:cs="Arial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1、基层清理修补,超厚处理剔凿修补平整.</w:t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br w:type="textWrapping"/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2、界面剂一道</w:t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br w:type="textWrapping"/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3、12mm厚玻镁板基层</w:t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br w:type="textWrapping"/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4、1.2mm厚不锈钢踢脚线安装;</w:t>
            </w:r>
          </w:p>
        </w:tc>
        <w:tc>
          <w:tcPr>
            <w:tcW w:w="30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A693F75">
            <w:pPr>
              <w:jc w:val="left"/>
              <w:rPr>
                <w:rFonts w:hint="default" w:ascii="Arial" w:hAnsi="Arial" w:cs="Arial"/>
                <w:i w:val="0"/>
                <w:iCs w:val="0"/>
                <w:color w:val="000000"/>
                <w:sz w:val="20"/>
                <w:szCs w:val="20"/>
                <w:u w:val="none"/>
              </w:rPr>
            </w:pPr>
          </w:p>
        </w:tc>
        <w:tc>
          <w:tcPr>
            <w:tcW w:w="106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2C51257">
            <w:pPr>
              <w:jc w:val="left"/>
              <w:rPr>
                <w:rFonts w:hint="default" w:ascii="Arial" w:hAnsi="Arial" w:cs="Arial"/>
                <w:i w:val="0"/>
                <w:iCs w:val="0"/>
                <w:color w:val="000000"/>
                <w:sz w:val="20"/>
                <w:szCs w:val="20"/>
                <w:u w:val="none"/>
              </w:rPr>
            </w:pPr>
          </w:p>
        </w:tc>
      </w:tr>
      <w:tr w14:paraId="11F15981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275" w:hRule="atLeast"/>
        </w:trPr>
        <w:tc>
          <w:tcPr>
            <w:tcW w:w="6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FE6BC0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Arial" w:hAnsi="Arial" w:cs="Arial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踢脚2</w:t>
            </w:r>
          </w:p>
        </w:tc>
        <w:tc>
          <w:tcPr>
            <w:tcW w:w="14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BE36E9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Arial" w:hAnsi="Arial" w:cs="Arial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面砖踢脚</w:t>
            </w:r>
          </w:p>
        </w:tc>
        <w:tc>
          <w:tcPr>
            <w:tcW w:w="30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B420540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default" w:ascii="Arial" w:hAnsi="Arial" w:cs="Arial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1、基层清理修补,超厚处理剔凿修补平整.</w:t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br w:type="textWrapping"/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2、界面剂一道</w:t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br w:type="textWrapping"/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3、1:2.5水泥砂浆刮平划纹.</w:t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br w:type="textWrapping"/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4、3mm厚素水泥粘贴</w:t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br w:type="textWrapping"/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5、12mm厚面砖,美缝剂填缝</w:t>
            </w:r>
          </w:p>
        </w:tc>
        <w:tc>
          <w:tcPr>
            <w:tcW w:w="30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4E2BE32">
            <w:pPr>
              <w:jc w:val="left"/>
              <w:rPr>
                <w:rFonts w:hint="default" w:ascii="Arial" w:hAnsi="Arial" w:cs="Arial"/>
                <w:i w:val="0"/>
                <w:iCs w:val="0"/>
                <w:color w:val="000000"/>
                <w:sz w:val="20"/>
                <w:szCs w:val="20"/>
                <w:u w:val="none"/>
              </w:rPr>
            </w:pPr>
          </w:p>
        </w:tc>
        <w:tc>
          <w:tcPr>
            <w:tcW w:w="106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ADF5B6C">
            <w:pPr>
              <w:jc w:val="left"/>
              <w:rPr>
                <w:rFonts w:hint="default" w:ascii="Arial" w:hAnsi="Arial" w:cs="Arial"/>
                <w:i w:val="0"/>
                <w:iCs w:val="0"/>
                <w:color w:val="000000"/>
                <w:sz w:val="20"/>
                <w:szCs w:val="20"/>
                <w:u w:val="none"/>
              </w:rPr>
            </w:pPr>
          </w:p>
        </w:tc>
      </w:tr>
      <w:tr w14:paraId="352CCC5B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65" w:hRule="atLeast"/>
        </w:trPr>
        <w:tc>
          <w:tcPr>
            <w:tcW w:w="6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28C829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Arial" w:hAnsi="Arial" w:cs="Arial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踢脚3</w:t>
            </w:r>
          </w:p>
        </w:tc>
        <w:tc>
          <w:tcPr>
            <w:tcW w:w="14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7FF3B0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Arial" w:hAnsi="Arial" w:cs="Arial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水泥砂浆踢脚</w:t>
            </w:r>
          </w:p>
        </w:tc>
        <w:tc>
          <w:tcPr>
            <w:tcW w:w="30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A545206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default" w:ascii="Arial" w:hAnsi="Arial" w:cs="Arial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1、6厚1:2.5水泥砂浆抹面压实赶光</w:t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br w:type="textWrapping"/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2、素水泥浆一道</w:t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br w:type="textWrapping"/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3、6厚1:3水泥砂浆打底划出纹道</w:t>
            </w:r>
          </w:p>
        </w:tc>
        <w:tc>
          <w:tcPr>
            <w:tcW w:w="30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2AADAC5">
            <w:pPr>
              <w:jc w:val="left"/>
              <w:rPr>
                <w:rFonts w:hint="default" w:ascii="Arial" w:hAnsi="Arial" w:cs="Arial"/>
                <w:i w:val="0"/>
                <w:iCs w:val="0"/>
                <w:color w:val="000000"/>
                <w:sz w:val="20"/>
                <w:szCs w:val="20"/>
                <w:u w:val="none"/>
              </w:rPr>
            </w:pPr>
          </w:p>
        </w:tc>
        <w:tc>
          <w:tcPr>
            <w:tcW w:w="106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266A738">
            <w:pPr>
              <w:jc w:val="left"/>
              <w:rPr>
                <w:rFonts w:hint="default" w:ascii="Arial" w:hAnsi="Arial" w:cs="Arial"/>
                <w:i w:val="0"/>
                <w:iCs w:val="0"/>
                <w:color w:val="000000"/>
                <w:sz w:val="20"/>
                <w:szCs w:val="20"/>
                <w:u w:val="none"/>
              </w:rPr>
            </w:pPr>
          </w:p>
        </w:tc>
      </w:tr>
    </w:tbl>
    <w:p w14:paraId="06030D1B">
      <w:pPr>
        <w:numPr>
          <w:ilvl w:val="0"/>
          <w:numId w:val="2"/>
        </w:numPr>
        <w:ind w:left="0" w:leftChars="0" w:firstLine="0" w:firstLineChars="0"/>
        <w:rPr>
          <w:rFonts w:hint="eastAsia" w:ascii="仿宋" w:hAnsi="仿宋" w:eastAsia="仿宋" w:cs="仿宋"/>
          <w:b/>
          <w:bCs/>
          <w:sz w:val="32"/>
          <w:szCs w:val="40"/>
          <w:lang w:val="en-US" w:eastAsia="zh-CN"/>
        </w:rPr>
      </w:pPr>
      <w:r>
        <w:rPr>
          <w:rFonts w:hint="eastAsia" w:ascii="仿宋" w:hAnsi="仿宋" w:eastAsia="仿宋" w:cs="仿宋"/>
          <w:b/>
          <w:bCs/>
          <w:sz w:val="32"/>
          <w:szCs w:val="40"/>
          <w:lang w:val="en-US" w:eastAsia="zh-CN"/>
        </w:rPr>
        <w:t>存在的问题及建议</w:t>
      </w:r>
    </w:p>
    <w:tbl>
      <w:tblPr>
        <w:tblStyle w:val="5"/>
        <w:tblW w:w="9357" w:type="dxa"/>
        <w:tblInd w:w="93" w:type="dxa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shd w:val="clear" w:color="auto" w:fill="auto"/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544"/>
        <w:gridCol w:w="1003"/>
        <w:gridCol w:w="2610"/>
        <w:gridCol w:w="1451"/>
        <w:gridCol w:w="2215"/>
        <w:gridCol w:w="1534"/>
      </w:tblGrid>
      <w:tr w14:paraId="1999A9C3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48" w:hRule="atLeast"/>
        </w:trPr>
        <w:tc>
          <w:tcPr>
            <w:tcW w:w="54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7D853FB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序号</w:t>
            </w:r>
          </w:p>
        </w:tc>
        <w:tc>
          <w:tcPr>
            <w:tcW w:w="100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312A30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类型及名称</w:t>
            </w:r>
          </w:p>
        </w:tc>
        <w:tc>
          <w:tcPr>
            <w:tcW w:w="261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DAD25B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问题描述</w:t>
            </w:r>
          </w:p>
        </w:tc>
        <w:tc>
          <w:tcPr>
            <w:tcW w:w="14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20D20BE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施工位置</w:t>
            </w:r>
          </w:p>
        </w:tc>
        <w:tc>
          <w:tcPr>
            <w:tcW w:w="221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7E3E106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图纸做法</w:t>
            </w:r>
          </w:p>
        </w:tc>
        <w:tc>
          <w:tcPr>
            <w:tcW w:w="153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038B121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取证时间</w:t>
            </w:r>
          </w:p>
        </w:tc>
      </w:tr>
      <w:tr w14:paraId="450AD065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184" w:hRule="atLeast"/>
        </w:trPr>
        <w:tc>
          <w:tcPr>
            <w:tcW w:w="54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2DA3184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1</w:t>
            </w:r>
          </w:p>
        </w:tc>
        <w:tc>
          <w:tcPr>
            <w:tcW w:w="100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AEE625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走道、公区等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各区域石膏板吊顶龙骨问题</w:t>
            </w:r>
          </w:p>
        </w:tc>
        <w:tc>
          <w:tcPr>
            <w:tcW w:w="261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8E107E6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图纸做法：60型系列轻钢龙骨(可上人)标准骨架:主龙骨中距≤1200,次龙骨中距400mm,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现场施工：50系列龙骨，骨架:主龙骨中距≤1200,次龙骨中距400mm,</w:t>
            </w:r>
          </w:p>
        </w:tc>
        <w:tc>
          <w:tcPr>
            <w:tcW w:w="14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B43133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走道、公区等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各区域石膏板吊顶</w:t>
            </w:r>
          </w:p>
        </w:tc>
        <w:tc>
          <w:tcPr>
            <w:tcW w:w="221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47E9E50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drawing>
                <wp:inline distT="0" distB="0" distL="114300" distR="114300">
                  <wp:extent cx="1247775" cy="361950"/>
                  <wp:effectExtent l="0" t="0" r="9525" b="0"/>
                  <wp:docPr id="90" name="图片 1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0" name="图片 1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7775" cy="3619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3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79C01E0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2025年7月4日</w:t>
            </w:r>
          </w:p>
        </w:tc>
      </w:tr>
      <w:tr w14:paraId="37C21DB4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54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547D535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2</w:t>
            </w:r>
          </w:p>
        </w:tc>
        <w:tc>
          <w:tcPr>
            <w:tcW w:w="100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446BC5B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报告厅石膏板品牌问题</w:t>
            </w:r>
          </w:p>
        </w:tc>
        <w:tc>
          <w:tcPr>
            <w:tcW w:w="261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A42B918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合同要求：可耐福（可耐福产品系）、圣戈班杰科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（杰科产品系）、优时吉博罗（顶诺产品系）、龙牌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现场施工为：泰山牌耐水石膏板</w:t>
            </w:r>
          </w:p>
        </w:tc>
        <w:tc>
          <w:tcPr>
            <w:tcW w:w="14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771434F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首层卫生间吊顶</w:t>
            </w:r>
          </w:p>
        </w:tc>
        <w:tc>
          <w:tcPr>
            <w:tcW w:w="221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1A0ED8A1">
            <w:pPr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</w:p>
        </w:tc>
        <w:tc>
          <w:tcPr>
            <w:tcW w:w="153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2F96239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2025年7月4日</w:t>
            </w:r>
          </w:p>
        </w:tc>
      </w:tr>
      <w:tr w14:paraId="79DC72BD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53" w:hRule="atLeast"/>
        </w:trPr>
        <w:tc>
          <w:tcPr>
            <w:tcW w:w="54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09EC77F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3</w:t>
            </w:r>
          </w:p>
        </w:tc>
        <w:tc>
          <w:tcPr>
            <w:tcW w:w="100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6D307B0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报告厅石膏板厚度问题</w:t>
            </w:r>
          </w:p>
        </w:tc>
        <w:tc>
          <w:tcPr>
            <w:tcW w:w="261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FA1A923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图纸设计为：9.5mm石膏板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现场施工为：8.947mm石膏板</w:t>
            </w:r>
          </w:p>
        </w:tc>
        <w:tc>
          <w:tcPr>
            <w:tcW w:w="14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F75B205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首层卫生间吊顶</w:t>
            </w:r>
          </w:p>
        </w:tc>
        <w:tc>
          <w:tcPr>
            <w:tcW w:w="221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24E839BD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drawing>
                <wp:inline distT="0" distB="0" distL="114300" distR="114300">
                  <wp:extent cx="1247775" cy="514350"/>
                  <wp:effectExtent l="0" t="0" r="9525" b="0"/>
                  <wp:docPr id="91" name="图片 2" descr="IMG_2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" name="图片 2" descr="IMG_257"/>
                          <pic:cNvPicPr>
                            <a:picLocks noChangeAspect="1"/>
                          </pic:cNvPicPr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7775" cy="5143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3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3E31326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2025年7月4日</w:t>
            </w:r>
          </w:p>
        </w:tc>
      </w:tr>
      <w:tr w14:paraId="08FBFC7B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54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37934B7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4</w:t>
            </w:r>
          </w:p>
        </w:tc>
        <w:tc>
          <w:tcPr>
            <w:tcW w:w="100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5B4E506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报告厅卫生间防水问题</w:t>
            </w:r>
          </w:p>
        </w:tc>
        <w:tc>
          <w:tcPr>
            <w:tcW w:w="261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892C182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图纸设计为：3、1.5+1.5厚聚氨酯防水涂料,遇墙上翻500;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现场施工为：丙纶防水翻遍500mm</w:t>
            </w:r>
          </w:p>
        </w:tc>
        <w:tc>
          <w:tcPr>
            <w:tcW w:w="14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CD5E16D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首层卫生间</w:t>
            </w:r>
          </w:p>
        </w:tc>
        <w:tc>
          <w:tcPr>
            <w:tcW w:w="221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65ED3B76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drawing>
                <wp:inline distT="0" distB="0" distL="114300" distR="114300">
                  <wp:extent cx="1247775" cy="381000"/>
                  <wp:effectExtent l="0" t="0" r="9525" b="0"/>
                  <wp:docPr id="92" name="图片 3" descr="IMG_2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" name="图片 3" descr="IMG_258"/>
                          <pic:cNvPicPr>
                            <a:picLocks noChangeAspect="1"/>
                          </pic:cNvPicPr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7775" cy="381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3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05E713F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2025年7月9日</w:t>
            </w:r>
          </w:p>
        </w:tc>
      </w:tr>
      <w:tr w14:paraId="4A6DEC90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54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4F28E06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5</w:t>
            </w:r>
          </w:p>
        </w:tc>
        <w:tc>
          <w:tcPr>
            <w:tcW w:w="100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3EFC194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报告厅墙面水泥砂浆厚度问题</w:t>
            </w:r>
          </w:p>
        </w:tc>
        <w:tc>
          <w:tcPr>
            <w:tcW w:w="261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6767E8B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图纸设计为：5, 5厚粉刷石膏,水与石膏1:1.5中间压入耐碱网布一道;        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现场施工为：10mm厚水泥砂浆</w:t>
            </w:r>
          </w:p>
        </w:tc>
        <w:tc>
          <w:tcPr>
            <w:tcW w:w="14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F72DF7E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大厅墙面</w:t>
            </w:r>
          </w:p>
        </w:tc>
        <w:tc>
          <w:tcPr>
            <w:tcW w:w="221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1F2DA797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drawing>
                <wp:inline distT="0" distB="0" distL="114300" distR="114300">
                  <wp:extent cx="1247775" cy="400050"/>
                  <wp:effectExtent l="0" t="0" r="9525" b="0"/>
                  <wp:docPr id="93" name="图片 4" descr="IMG_2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3" name="图片 4" descr="IMG_259"/>
                          <pic:cNvPicPr>
                            <a:picLocks noChangeAspect="1"/>
                          </pic:cNvPicPr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7775" cy="400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3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3F1A094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2025年7月9日</w:t>
            </w:r>
          </w:p>
        </w:tc>
      </w:tr>
      <w:tr w14:paraId="65143F24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54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7294C4C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6</w:t>
            </w:r>
          </w:p>
        </w:tc>
        <w:tc>
          <w:tcPr>
            <w:tcW w:w="100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C32D78E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卫生间珍珠岩回填</w:t>
            </w:r>
          </w:p>
        </w:tc>
        <w:tc>
          <w:tcPr>
            <w:tcW w:w="261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796C7CB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图纸设计为：填充泡沫混凝土(厚度由降板确定)找0.5%%%坡,坡向地漏;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现场施工为：珍珠岩回填</w:t>
            </w:r>
          </w:p>
        </w:tc>
        <w:tc>
          <w:tcPr>
            <w:tcW w:w="14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1465175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首层卫生间</w:t>
            </w:r>
          </w:p>
        </w:tc>
        <w:tc>
          <w:tcPr>
            <w:tcW w:w="221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4D816D58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drawing>
                <wp:inline distT="0" distB="0" distL="114300" distR="114300">
                  <wp:extent cx="1247775" cy="828675"/>
                  <wp:effectExtent l="0" t="0" r="9525" b="9525"/>
                  <wp:docPr id="94" name="图片 5" descr="IMG_2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4" name="图片 5" descr="IMG_260"/>
                          <pic:cNvPicPr>
                            <a:picLocks noChangeAspect="1"/>
                          </pic:cNvPicPr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7775" cy="8286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3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60CA06A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2025年7月15日</w:t>
            </w:r>
          </w:p>
        </w:tc>
      </w:tr>
      <w:tr w14:paraId="66DE26EF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54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6D9F400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7</w:t>
            </w:r>
          </w:p>
        </w:tc>
        <w:tc>
          <w:tcPr>
            <w:tcW w:w="100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0FD708D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天棚转换成角钢厚度</w:t>
            </w:r>
          </w:p>
        </w:tc>
        <w:tc>
          <w:tcPr>
            <w:tcW w:w="261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DD03FAC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图纸设计为：L50*5mm热镀锌角钢@1100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现场施工为：L50*3.555mm热镀锌角钢</w:t>
            </w:r>
          </w:p>
        </w:tc>
        <w:tc>
          <w:tcPr>
            <w:tcW w:w="14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1781B75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大厅顶面</w:t>
            </w:r>
          </w:p>
        </w:tc>
        <w:tc>
          <w:tcPr>
            <w:tcW w:w="221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48E24620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drawing>
                <wp:inline distT="0" distB="0" distL="114300" distR="114300">
                  <wp:extent cx="1247775" cy="1019175"/>
                  <wp:effectExtent l="0" t="0" r="9525" b="9525"/>
                  <wp:docPr id="95" name="图片 6" descr="IMG_2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5" name="图片 6" descr="IMG_261"/>
                          <pic:cNvPicPr>
                            <a:picLocks noChangeAspect="1"/>
                          </pic:cNvPicPr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7775" cy="10191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3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00118F3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2025年7月17日</w:t>
            </w:r>
          </w:p>
        </w:tc>
      </w:tr>
      <w:tr w14:paraId="663D6C88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54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40C264C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8</w:t>
            </w:r>
          </w:p>
        </w:tc>
        <w:tc>
          <w:tcPr>
            <w:tcW w:w="100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5F25547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卫生间结合层厚度</w:t>
            </w:r>
          </w:p>
        </w:tc>
        <w:tc>
          <w:tcPr>
            <w:tcW w:w="261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993E14F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图纸设计为：10厚地砖+20厚水泥砂浆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现场施工为：10+45=55mm厚</w:t>
            </w:r>
          </w:p>
        </w:tc>
        <w:tc>
          <w:tcPr>
            <w:tcW w:w="14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01D0747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首层卫生间</w:t>
            </w:r>
          </w:p>
        </w:tc>
        <w:tc>
          <w:tcPr>
            <w:tcW w:w="221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3C8FFF66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drawing>
                <wp:inline distT="0" distB="0" distL="114300" distR="114300">
                  <wp:extent cx="1247775" cy="847725"/>
                  <wp:effectExtent l="0" t="0" r="9525" b="9525"/>
                  <wp:docPr id="96" name="图片 7" descr="IMG_2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6" name="图片 7" descr="IMG_262"/>
                          <pic:cNvPicPr>
                            <a:picLocks noChangeAspect="1"/>
                          </pic:cNvPicPr>
                        </pic:nvPicPr>
                        <pic:blipFill>
                          <a:blip r:embed="rId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7775" cy="8477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3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39F174E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2025年7月28日</w:t>
            </w:r>
          </w:p>
        </w:tc>
      </w:tr>
      <w:tr w14:paraId="5C69BFE8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54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392DEF6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9</w:t>
            </w:r>
          </w:p>
        </w:tc>
        <w:tc>
          <w:tcPr>
            <w:tcW w:w="100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A7722BF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天棚铝格栅吊顶厚度问题</w:t>
            </w:r>
          </w:p>
        </w:tc>
        <w:tc>
          <w:tcPr>
            <w:tcW w:w="261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F25E5E0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图纸设计为：200*100*2.5mm厚铝合金格栅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现场施工为：200*100*3.2mm厚铝合金格栅</w:t>
            </w:r>
          </w:p>
        </w:tc>
        <w:tc>
          <w:tcPr>
            <w:tcW w:w="14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946C69A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外廊区域</w:t>
            </w:r>
          </w:p>
        </w:tc>
        <w:tc>
          <w:tcPr>
            <w:tcW w:w="221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7DD659C6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drawing>
                <wp:inline distT="0" distB="0" distL="114300" distR="114300">
                  <wp:extent cx="1247775" cy="1200150"/>
                  <wp:effectExtent l="0" t="0" r="9525" b="0"/>
                  <wp:docPr id="97" name="图片 8" descr="IMG_2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7" name="图片 8" descr="IMG_263"/>
                          <pic:cNvPicPr>
                            <a:picLocks noChangeAspect="1"/>
                          </pic:cNvPicPr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7775" cy="1200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3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0FA1671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2025年7月29日</w:t>
            </w:r>
          </w:p>
        </w:tc>
      </w:tr>
      <w:tr w14:paraId="023E7A9C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54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2847B76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10</w:t>
            </w:r>
          </w:p>
        </w:tc>
        <w:tc>
          <w:tcPr>
            <w:tcW w:w="100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5C4CA4E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墙面吸音棉木隔板</w:t>
            </w:r>
          </w:p>
        </w:tc>
        <w:tc>
          <w:tcPr>
            <w:tcW w:w="261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E0F6CBB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图纸设计为：12mm厚100宽阻燃板基层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现场施工为：12mm后96宽阻燃板基层</w:t>
            </w:r>
          </w:p>
        </w:tc>
        <w:tc>
          <w:tcPr>
            <w:tcW w:w="14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54A3A57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大厅墙面</w:t>
            </w:r>
          </w:p>
        </w:tc>
        <w:tc>
          <w:tcPr>
            <w:tcW w:w="221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1FFA22A0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drawing>
                <wp:inline distT="0" distB="0" distL="114300" distR="114300">
                  <wp:extent cx="1238250" cy="600075"/>
                  <wp:effectExtent l="0" t="0" r="0" b="9525"/>
                  <wp:docPr id="98" name="图片 9" descr="IMG_2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8" name="图片 9" descr="IMG_264"/>
                          <pic:cNvPicPr>
                            <a:picLocks noChangeAspect="1"/>
                          </pic:cNvPicPr>
                        </pic:nvPicPr>
                        <pic:blipFill>
                          <a:blip r:embed="rId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8250" cy="6000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3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056AA69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2025年8月1日</w:t>
            </w:r>
          </w:p>
        </w:tc>
      </w:tr>
      <w:tr w14:paraId="37150A65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54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153CD63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11</w:t>
            </w:r>
          </w:p>
        </w:tc>
        <w:tc>
          <w:tcPr>
            <w:tcW w:w="100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2F5C11B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墙面吸音棉厚度问题</w:t>
            </w:r>
          </w:p>
        </w:tc>
        <w:tc>
          <w:tcPr>
            <w:tcW w:w="261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98B7276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图纸设计为：50mm厚玻璃丝绵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现场施工为：54mm岩棉</w:t>
            </w:r>
          </w:p>
        </w:tc>
        <w:tc>
          <w:tcPr>
            <w:tcW w:w="14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94C9B93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大厅墙面</w:t>
            </w:r>
          </w:p>
        </w:tc>
        <w:tc>
          <w:tcPr>
            <w:tcW w:w="221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6BDBA45E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drawing>
                <wp:inline distT="0" distB="0" distL="114300" distR="114300">
                  <wp:extent cx="1247775" cy="523875"/>
                  <wp:effectExtent l="0" t="0" r="9525" b="9525"/>
                  <wp:docPr id="99" name="图片 10" descr="IMG_2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9" name="图片 10" descr="IMG_265"/>
                          <pic:cNvPicPr>
                            <a:picLocks noChangeAspect="1"/>
                          </pic:cNvPicPr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7775" cy="5238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3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2075066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2025年8月5日</w:t>
            </w:r>
          </w:p>
        </w:tc>
      </w:tr>
      <w:tr w14:paraId="72A2AAFC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54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38FDAED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12</w:t>
            </w:r>
          </w:p>
        </w:tc>
        <w:tc>
          <w:tcPr>
            <w:tcW w:w="100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71B94C0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墙面龙骨厚度问题</w:t>
            </w:r>
          </w:p>
        </w:tc>
        <w:tc>
          <w:tcPr>
            <w:tcW w:w="261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98C364E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图纸设计为：配套干挂件 ,用六角自钻自攻螺丝与50*50*5mm热镀锌方通固定;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现场施工为：50*50*3.1mm镀锌方管</w:t>
            </w:r>
          </w:p>
        </w:tc>
        <w:tc>
          <w:tcPr>
            <w:tcW w:w="14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AB93DE6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大厅墙面</w:t>
            </w:r>
          </w:p>
        </w:tc>
        <w:tc>
          <w:tcPr>
            <w:tcW w:w="221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64832D76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drawing>
                <wp:inline distT="0" distB="0" distL="114300" distR="114300">
                  <wp:extent cx="1247775" cy="866775"/>
                  <wp:effectExtent l="0" t="0" r="9525" b="9525"/>
                  <wp:docPr id="100" name="图片 11" descr="IMG_2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" name="图片 11" descr="IMG_266"/>
                          <pic:cNvPicPr>
                            <a:picLocks noChangeAspect="1"/>
                          </pic:cNvPicPr>
                        </pic:nvPicPr>
                        <pic:blipFill>
                          <a:blip r:embed="rId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7775" cy="8667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3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3147F61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2025年8月7日</w:t>
            </w:r>
          </w:p>
        </w:tc>
      </w:tr>
    </w:tbl>
    <w:p w14:paraId="5AD96BB6">
      <w:pPr>
        <w:numPr>
          <w:ilvl w:val="0"/>
          <w:numId w:val="0"/>
        </w:numPr>
        <w:ind w:leftChars="0"/>
        <w:rPr>
          <w:rFonts w:hint="eastAsia" w:ascii="仿宋" w:hAnsi="仿宋" w:eastAsia="仿宋" w:cs="仿宋"/>
          <w:b/>
          <w:bCs/>
          <w:sz w:val="32"/>
          <w:szCs w:val="40"/>
          <w:lang w:val="en-US" w:eastAsia="zh-CN"/>
        </w:rPr>
      </w:pPr>
    </w:p>
    <w:p w14:paraId="4D6DEF71">
      <w:pPr>
        <w:rPr>
          <w:rFonts w:hint="eastAsia" w:ascii="仿宋" w:hAnsi="仿宋" w:eastAsia="仿宋" w:cs="仿宋"/>
          <w:b/>
          <w:bCs/>
          <w:sz w:val="32"/>
          <w:szCs w:val="40"/>
          <w:lang w:val="en-US" w:eastAsia="zh-CN"/>
        </w:rPr>
      </w:pPr>
      <w:r>
        <w:rPr>
          <w:rFonts w:hint="eastAsia" w:ascii="仿宋" w:hAnsi="仿宋" w:eastAsia="仿宋" w:cs="仿宋"/>
          <w:b/>
          <w:bCs/>
          <w:sz w:val="32"/>
          <w:szCs w:val="40"/>
          <w:lang w:val="en-US" w:eastAsia="zh-CN"/>
        </w:rPr>
        <w:br w:type="page"/>
      </w:r>
    </w:p>
    <w:p w14:paraId="7CAC1E45">
      <w:pPr>
        <w:numPr>
          <w:ilvl w:val="0"/>
          <w:numId w:val="2"/>
        </w:numPr>
        <w:ind w:left="0" w:leftChars="0" w:firstLine="0" w:firstLineChars="0"/>
        <w:rPr>
          <w:rFonts w:hint="eastAsia" w:ascii="仿宋" w:hAnsi="仿宋" w:eastAsia="仿宋" w:cs="仿宋"/>
          <w:b/>
          <w:bCs/>
          <w:sz w:val="32"/>
          <w:szCs w:val="40"/>
          <w:lang w:val="en-US" w:eastAsia="zh-CN"/>
        </w:rPr>
      </w:pPr>
      <w:r>
        <w:rPr>
          <w:rFonts w:hint="eastAsia" w:ascii="仿宋" w:hAnsi="仿宋" w:eastAsia="仿宋" w:cs="仿宋"/>
          <w:b/>
          <w:bCs/>
          <w:sz w:val="32"/>
          <w:szCs w:val="40"/>
          <w:highlight w:val="yellow"/>
          <w:lang w:val="en-US" w:eastAsia="zh-CN"/>
        </w:rPr>
        <w:t>跟踪关注：</w:t>
      </w:r>
    </w:p>
    <w:p w14:paraId="047FABB3">
      <w:pPr>
        <w:widowControl w:val="0"/>
        <w:numPr>
          <w:ilvl w:val="0"/>
          <w:numId w:val="0"/>
        </w:numPr>
        <w:ind w:firstLine="640" w:firstLineChars="200"/>
        <w:jc w:val="left"/>
        <w:rPr>
          <w:rFonts w:hint="default" w:ascii="仿宋" w:hAnsi="仿宋" w:eastAsia="仿宋" w:cs="仿宋"/>
          <w:sz w:val="32"/>
          <w:szCs w:val="32"/>
          <w:lang w:val="en-US" w:eastAsia="zh-CN"/>
        </w:rPr>
      </w:pP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1.吊顶及墙面面层施工材质厚度问题；</w:t>
      </w:r>
    </w:p>
    <w:p w14:paraId="70FF4A76">
      <w:pPr>
        <w:widowControl w:val="0"/>
        <w:numPr>
          <w:ilvl w:val="0"/>
          <w:numId w:val="0"/>
        </w:numPr>
        <w:ind w:firstLine="640" w:firstLineChars="200"/>
        <w:jc w:val="left"/>
        <w:rPr>
          <w:rFonts w:hint="eastAsia" w:ascii="仿宋" w:hAnsi="仿宋" w:eastAsia="仿宋" w:cs="仿宋"/>
          <w:sz w:val="32"/>
          <w:szCs w:val="32"/>
          <w:lang w:val="en-US" w:eastAsia="zh-CN"/>
        </w:rPr>
      </w:pP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2.卫生间洁具、管材品牌问题；</w:t>
      </w:r>
    </w:p>
    <w:p w14:paraId="335BDF31">
      <w:pPr>
        <w:widowControl w:val="0"/>
        <w:numPr>
          <w:ilvl w:val="0"/>
          <w:numId w:val="0"/>
        </w:numPr>
        <w:ind w:firstLine="640" w:firstLineChars="200"/>
        <w:jc w:val="left"/>
        <w:rPr>
          <w:rFonts w:hint="eastAsia" w:ascii="仿宋" w:hAnsi="仿宋" w:eastAsia="仿宋" w:cs="仿宋"/>
          <w:sz w:val="32"/>
          <w:szCs w:val="32"/>
          <w:lang w:val="en-US" w:eastAsia="zh-CN"/>
        </w:rPr>
      </w:pP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3.地面及天棚材质厚度及品牌问题；</w:t>
      </w:r>
    </w:p>
    <w:p w14:paraId="35C6B3B6">
      <w:pPr>
        <w:widowControl w:val="0"/>
        <w:numPr>
          <w:ilvl w:val="0"/>
          <w:numId w:val="0"/>
        </w:numPr>
        <w:ind w:firstLine="640" w:firstLineChars="200"/>
        <w:jc w:val="left"/>
        <w:rPr>
          <w:rFonts w:hint="eastAsia" w:ascii="仿宋" w:hAnsi="仿宋" w:eastAsia="仿宋" w:cs="仿宋"/>
          <w:sz w:val="32"/>
          <w:szCs w:val="32"/>
          <w:lang w:val="en-US" w:eastAsia="zh-CN"/>
        </w:rPr>
      </w:pP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4.空调室外机品牌规格；</w:t>
      </w:r>
    </w:p>
    <w:p w14:paraId="538BBA91">
      <w:pPr>
        <w:widowControl w:val="0"/>
        <w:numPr>
          <w:ilvl w:val="0"/>
          <w:numId w:val="0"/>
        </w:numPr>
        <w:ind w:firstLine="640" w:firstLineChars="200"/>
        <w:jc w:val="left"/>
        <w:rPr>
          <w:rFonts w:hint="default" w:ascii="仿宋" w:hAnsi="仿宋" w:eastAsia="仿宋" w:cs="仿宋"/>
          <w:sz w:val="32"/>
          <w:szCs w:val="32"/>
          <w:lang w:val="en-US" w:eastAsia="zh-CN"/>
        </w:rPr>
      </w:pP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5.墙面GRG、吸音板及吸音棉厚度问题；</w:t>
      </w:r>
      <w:bookmarkStart w:id="0" w:name="_GoBack"/>
      <w:bookmarkEnd w:id="0"/>
    </w:p>
    <w:p w14:paraId="394B0817">
      <w:pPr>
        <w:widowControl w:val="0"/>
        <w:numPr>
          <w:ilvl w:val="0"/>
          <w:numId w:val="0"/>
        </w:numPr>
        <w:jc w:val="left"/>
        <w:rPr>
          <w:rFonts w:hint="default" w:ascii="仿宋" w:hAnsi="仿宋" w:eastAsia="仿宋" w:cs="仿宋"/>
          <w:sz w:val="32"/>
          <w:szCs w:val="32"/>
          <w:lang w:val="en-US" w:eastAsia="zh-CN"/>
        </w:rPr>
      </w:pPr>
    </w:p>
    <w:p w14:paraId="4B5B9419">
      <w:pPr>
        <w:ind w:left="3662" w:leftChars="1744" w:firstLine="301" w:firstLineChars="100"/>
        <w:jc w:val="left"/>
        <w:rPr>
          <w:rFonts w:hint="eastAsia" w:ascii="仿宋" w:hAnsi="仿宋" w:eastAsia="仿宋" w:cs="仿宋"/>
          <w:b/>
          <w:bCs/>
          <w:sz w:val="30"/>
          <w:szCs w:val="30"/>
          <w:lang w:val="en-US" w:eastAsia="zh-CN"/>
        </w:rPr>
      </w:pPr>
      <w:r>
        <w:rPr>
          <w:rFonts w:hint="eastAsia" w:ascii="仿宋" w:hAnsi="仿宋" w:eastAsia="仿宋" w:cs="仿宋"/>
          <w:b/>
          <w:bCs/>
          <w:sz w:val="30"/>
          <w:szCs w:val="30"/>
          <w:lang w:val="en-US" w:eastAsia="zh-CN"/>
        </w:rPr>
        <w:t>中正信咨询集团有限公司</w:t>
      </w:r>
    </w:p>
    <w:p w14:paraId="7C7544BE">
      <w:pPr>
        <w:ind w:left="3680" w:leftChars="608" w:hanging="2403" w:hangingChars="798"/>
        <w:jc w:val="left"/>
        <w:rPr>
          <w:rFonts w:hint="eastAsia" w:ascii="仿宋" w:hAnsi="仿宋" w:eastAsia="仿宋" w:cs="仿宋"/>
          <w:b/>
          <w:bCs/>
          <w:sz w:val="30"/>
          <w:szCs w:val="30"/>
          <w:lang w:val="en-US" w:eastAsia="zh-CN"/>
        </w:rPr>
      </w:pPr>
      <w:r>
        <w:rPr>
          <w:rFonts w:hint="eastAsia" w:ascii="仿宋" w:hAnsi="仿宋" w:eastAsia="仿宋" w:cs="仿宋"/>
          <w:b/>
          <w:bCs/>
          <w:sz w:val="30"/>
          <w:szCs w:val="30"/>
          <w:lang w:val="en-US" w:eastAsia="zh-CN"/>
        </w:rPr>
        <w:t xml:space="preserve">                        2025年9月22日</w:t>
      </w:r>
    </w:p>
    <w:p w14:paraId="15CF6E42">
      <w:pPr>
        <w:jc w:val="both"/>
        <w:rPr>
          <w:rFonts w:hint="default" w:ascii="仿宋" w:hAnsi="仿宋" w:eastAsia="仿宋" w:cs="仿宋"/>
          <w:b/>
          <w:bCs/>
          <w:sz w:val="30"/>
          <w:szCs w:val="30"/>
          <w:lang w:val="en-US" w:eastAsia="zh-CN"/>
        </w:rPr>
      </w:pPr>
    </w:p>
    <w:sectPr>
      <w:footerReference r:id="rId3" w:type="default"/>
      <w:pgSz w:w="11906" w:h="16838"/>
      <w:pgMar w:top="1440" w:right="1800" w:bottom="1440" w:left="1800" w:header="851" w:footer="992" w:gutter="0"/>
      <w:pgNumType w:fmt="decimal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default"/>
    <w:sig w:usb0="E0002EFF" w:usb1="C000785B" w:usb2="00000009" w:usb3="00000000" w:csb0="400001FF" w:csb1="FFFF0000"/>
  </w:font>
  <w:font w:name="宋体">
    <w:panose1 w:val="02010600030101010101"/>
    <w:charset w:val="7A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楷体_GB2312">
    <w:altName w:val="楷体"/>
    <w:panose1 w:val="02010609030101010101"/>
    <w:charset w:val="86"/>
    <w:family w:val="modern"/>
    <w:pitch w:val="default"/>
    <w:sig w:usb0="00000000" w:usb1="00000000" w:usb2="00000010" w:usb3="00000000" w:csb0="00040000" w:csb1="00000000"/>
  </w:font>
  <w:font w:name="楷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仿宋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MS PGothic">
    <w:panose1 w:val="020B0600070205080204"/>
    <w:charset w:val="80"/>
    <w:family w:val="auto"/>
    <w:pitch w:val="default"/>
    <w:sig w:usb0="E00002FF" w:usb1="6AC7FDFB" w:usb2="08000012" w:usb3="00000000" w:csb0="4002009F" w:csb1="DFD7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31481F30">
    <w:pPr>
      <w:pStyle w:val="2"/>
    </w:pPr>
    <w:r>
      <w:rPr>
        <w:sz w:val="18"/>
      </w:rPr>
      <mc:AlternateContent>
        <mc:Choice Requires="wps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margin">
                <wp:align>center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31" name="文本框 3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05299F65">
                          <w:pPr>
                            <w:pStyle w:val="2"/>
                          </w:pPr>
                          <w:r>
                            <w:fldChar w:fldCharType="begin"/>
                          </w:r>
                          <w:r>
                            <w:instrText xml:space="preserve"> PAGE  \* MERGEFORMAT </w:instrText>
                          </w:r>
                          <w:r>
                            <w:fldChar w:fldCharType="separate"/>
                          </w:r>
                          <w:r>
                            <w:t>1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upright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o:spid="_x0000_s1026" o:spt="202" type="#_x0000_t202" style="position:absolute;left:0pt;margin-top:0pt;height:144pt;width:144pt;mso-position-horizontal:center;mso-position-horizontal-relative:margin;mso-wrap-style:none;z-index:251659264;mso-width-relative:page;mso-height-relative:page;" filled="f" stroked="f" coordsize="21600,21600" o:gfxdata="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">
              <v:fill on="f" focussize="0,0"/>
              <v:stroke on="f" weight="0.5pt"/>
              <v:imagedata o:title=""/>
              <o:lock v:ext="edit" aspectratio="f"/>
              <v:textbox inset="0mm,0mm,0mm,0mm" style="mso-fit-shape-to-text:t;">
                <w:txbxContent>
                  <w:p w14:paraId="05299F65">
                    <w:pPr>
                      <w:pStyle w:val="2"/>
                    </w:pPr>
                    <w:r>
                      <w:fldChar w:fldCharType="begin"/>
                    </w:r>
                    <w:r>
                      <w:instrText xml:space="preserve"> PAGE  \* MERGEFORMAT </w:instrText>
                    </w:r>
                    <w:r>
                      <w:fldChar w:fldCharType="separate"/>
                    </w:r>
                    <w:r>
                      <w:t>1</w:t>
                    </w:r>
                    <w:r>
                      <w:fldChar w:fldCharType="end"/>
                    </w:r>
                  </w:p>
                </w:txbxContent>
              </v:textbox>
            </v:shape>
          </w:pict>
        </mc:Fallback>
      </mc:AlternateContent>
    </w:r>
  </w:p>
</w:ft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F7EFCCEC"/>
    <w:multiLevelType w:val="singleLevel"/>
    <w:tmpl w:val="F7EFCCEC"/>
    <w:lvl w:ilvl="0" w:tentative="0">
      <w:start w:val="3"/>
      <w:numFmt w:val="chineseCounting"/>
      <w:suff w:val="nothing"/>
      <w:lvlText w:val="%1、"/>
      <w:lvlJc w:val="left"/>
      <w:rPr>
        <w:rFonts w:hint="eastAsia"/>
      </w:rPr>
    </w:lvl>
  </w:abstractNum>
  <w:abstractNum w:abstractNumId="1">
    <w:nsid w:val="3493C868"/>
    <w:multiLevelType w:val="singleLevel"/>
    <w:tmpl w:val="3493C868"/>
    <w:lvl w:ilvl="0" w:tentative="0">
      <w:start w:val="1"/>
      <w:numFmt w:val="decimalEnclosedCircleChinese"/>
      <w:suff w:val="nothing"/>
      <w:lvlText w:val="%1、"/>
      <w:lvlJc w:val="left"/>
      <w:rPr>
        <w:rFonts w:hint="eastAsia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2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MzEwNTM5NzYwMDRjMzkwZTVkZjY2ODkwMGIxNGU0OTUifQ=="/>
  </w:docVars>
  <w:rsids>
    <w:rsidRoot w:val="6EE41F5A"/>
    <w:rsid w:val="01177AB6"/>
    <w:rsid w:val="01234F41"/>
    <w:rsid w:val="01311D40"/>
    <w:rsid w:val="01324DF4"/>
    <w:rsid w:val="0133078A"/>
    <w:rsid w:val="014048EB"/>
    <w:rsid w:val="015E3870"/>
    <w:rsid w:val="02153D5C"/>
    <w:rsid w:val="023A109F"/>
    <w:rsid w:val="02F32C72"/>
    <w:rsid w:val="03456711"/>
    <w:rsid w:val="03E8282B"/>
    <w:rsid w:val="03F21566"/>
    <w:rsid w:val="042F3BF7"/>
    <w:rsid w:val="05627499"/>
    <w:rsid w:val="0565460D"/>
    <w:rsid w:val="059F12C0"/>
    <w:rsid w:val="05E66E5C"/>
    <w:rsid w:val="05F21199"/>
    <w:rsid w:val="061D4BE4"/>
    <w:rsid w:val="065829C8"/>
    <w:rsid w:val="06EA056F"/>
    <w:rsid w:val="07212752"/>
    <w:rsid w:val="080C6EF9"/>
    <w:rsid w:val="08225704"/>
    <w:rsid w:val="082F2D28"/>
    <w:rsid w:val="08475F9A"/>
    <w:rsid w:val="09A6674A"/>
    <w:rsid w:val="09AF2373"/>
    <w:rsid w:val="0A0611E2"/>
    <w:rsid w:val="0A1E2921"/>
    <w:rsid w:val="0A503D1B"/>
    <w:rsid w:val="0B165B61"/>
    <w:rsid w:val="0D500399"/>
    <w:rsid w:val="0DE2621E"/>
    <w:rsid w:val="0DF8604F"/>
    <w:rsid w:val="0E920797"/>
    <w:rsid w:val="0EC30C8F"/>
    <w:rsid w:val="0ED835FC"/>
    <w:rsid w:val="110F77DB"/>
    <w:rsid w:val="1146401C"/>
    <w:rsid w:val="11602D5A"/>
    <w:rsid w:val="11AA75F7"/>
    <w:rsid w:val="11F0107E"/>
    <w:rsid w:val="12712FFF"/>
    <w:rsid w:val="128D5227"/>
    <w:rsid w:val="12DB53C8"/>
    <w:rsid w:val="13405B40"/>
    <w:rsid w:val="13597744"/>
    <w:rsid w:val="13B723E3"/>
    <w:rsid w:val="13B93610"/>
    <w:rsid w:val="14445DAD"/>
    <w:rsid w:val="14DD4C4A"/>
    <w:rsid w:val="150E5A72"/>
    <w:rsid w:val="15801456"/>
    <w:rsid w:val="15D76D57"/>
    <w:rsid w:val="166708C4"/>
    <w:rsid w:val="168651F4"/>
    <w:rsid w:val="1698213D"/>
    <w:rsid w:val="16FC2A4E"/>
    <w:rsid w:val="17AD5A18"/>
    <w:rsid w:val="17F842BC"/>
    <w:rsid w:val="180E1A4D"/>
    <w:rsid w:val="18720601"/>
    <w:rsid w:val="18732201"/>
    <w:rsid w:val="188D2895"/>
    <w:rsid w:val="19080300"/>
    <w:rsid w:val="194633F8"/>
    <w:rsid w:val="19C06723"/>
    <w:rsid w:val="19E91FB2"/>
    <w:rsid w:val="1A0C310C"/>
    <w:rsid w:val="1A4408B5"/>
    <w:rsid w:val="1AB4638B"/>
    <w:rsid w:val="1AB46F06"/>
    <w:rsid w:val="1AE36903"/>
    <w:rsid w:val="1B040045"/>
    <w:rsid w:val="1B0A33E7"/>
    <w:rsid w:val="1BBD4FDA"/>
    <w:rsid w:val="1C183DA8"/>
    <w:rsid w:val="1C5A60B5"/>
    <w:rsid w:val="1C5B4B02"/>
    <w:rsid w:val="1C8939BC"/>
    <w:rsid w:val="1C930EB9"/>
    <w:rsid w:val="1D04432C"/>
    <w:rsid w:val="1D8D02E7"/>
    <w:rsid w:val="1DCC12A7"/>
    <w:rsid w:val="1DD243C0"/>
    <w:rsid w:val="1E0B14FC"/>
    <w:rsid w:val="1E1818B5"/>
    <w:rsid w:val="1EB578A7"/>
    <w:rsid w:val="1EDC38F6"/>
    <w:rsid w:val="1EEE40DD"/>
    <w:rsid w:val="1F2951BD"/>
    <w:rsid w:val="1F583103"/>
    <w:rsid w:val="1F770D93"/>
    <w:rsid w:val="201A6E53"/>
    <w:rsid w:val="201C0599"/>
    <w:rsid w:val="204E62E4"/>
    <w:rsid w:val="205A2FC2"/>
    <w:rsid w:val="20924B73"/>
    <w:rsid w:val="212E043C"/>
    <w:rsid w:val="215A4374"/>
    <w:rsid w:val="217A360E"/>
    <w:rsid w:val="21927F8F"/>
    <w:rsid w:val="21AF00D3"/>
    <w:rsid w:val="21AF0D0A"/>
    <w:rsid w:val="21CE2D13"/>
    <w:rsid w:val="22007CD6"/>
    <w:rsid w:val="22AD7DA8"/>
    <w:rsid w:val="22BF67CF"/>
    <w:rsid w:val="23EC6E7C"/>
    <w:rsid w:val="242C21A7"/>
    <w:rsid w:val="24363E0D"/>
    <w:rsid w:val="24CD71F7"/>
    <w:rsid w:val="24E60FF3"/>
    <w:rsid w:val="251D5295"/>
    <w:rsid w:val="25DE326F"/>
    <w:rsid w:val="25F54351"/>
    <w:rsid w:val="262E65C6"/>
    <w:rsid w:val="26555BF8"/>
    <w:rsid w:val="26A6370F"/>
    <w:rsid w:val="26AF76AD"/>
    <w:rsid w:val="26E84A0D"/>
    <w:rsid w:val="26EC39BC"/>
    <w:rsid w:val="272770F2"/>
    <w:rsid w:val="27316E3F"/>
    <w:rsid w:val="277B51EB"/>
    <w:rsid w:val="278261EB"/>
    <w:rsid w:val="27D66F96"/>
    <w:rsid w:val="280018F7"/>
    <w:rsid w:val="2808787A"/>
    <w:rsid w:val="283006CB"/>
    <w:rsid w:val="28323369"/>
    <w:rsid w:val="2884502C"/>
    <w:rsid w:val="289767F2"/>
    <w:rsid w:val="28AF2F92"/>
    <w:rsid w:val="29003A64"/>
    <w:rsid w:val="297B2E4F"/>
    <w:rsid w:val="29B02830"/>
    <w:rsid w:val="29CF37DF"/>
    <w:rsid w:val="2A0E7A58"/>
    <w:rsid w:val="2A1A69AE"/>
    <w:rsid w:val="2A341295"/>
    <w:rsid w:val="2A5F0003"/>
    <w:rsid w:val="2A83348D"/>
    <w:rsid w:val="2AB770D0"/>
    <w:rsid w:val="2AF34F9E"/>
    <w:rsid w:val="2AF849C9"/>
    <w:rsid w:val="2B3043E2"/>
    <w:rsid w:val="2B3E1B6D"/>
    <w:rsid w:val="2B4637B2"/>
    <w:rsid w:val="2B91452F"/>
    <w:rsid w:val="2BEC0740"/>
    <w:rsid w:val="2C2234F9"/>
    <w:rsid w:val="2C2D1DCF"/>
    <w:rsid w:val="2C8B3BB0"/>
    <w:rsid w:val="2CFB4B3E"/>
    <w:rsid w:val="2D03053C"/>
    <w:rsid w:val="2D4718C1"/>
    <w:rsid w:val="2D5674AB"/>
    <w:rsid w:val="2D984D48"/>
    <w:rsid w:val="2E6A516B"/>
    <w:rsid w:val="2E753132"/>
    <w:rsid w:val="2EC715AE"/>
    <w:rsid w:val="2ED33725"/>
    <w:rsid w:val="2EDE62C1"/>
    <w:rsid w:val="2EE045B8"/>
    <w:rsid w:val="2F142BB2"/>
    <w:rsid w:val="2F1A7A8C"/>
    <w:rsid w:val="2F6C023B"/>
    <w:rsid w:val="2F8235F0"/>
    <w:rsid w:val="309955CD"/>
    <w:rsid w:val="30DC4F4C"/>
    <w:rsid w:val="30F63F6E"/>
    <w:rsid w:val="310878A6"/>
    <w:rsid w:val="312D7D2E"/>
    <w:rsid w:val="313B0162"/>
    <w:rsid w:val="316B4D31"/>
    <w:rsid w:val="31D40FFD"/>
    <w:rsid w:val="31FA4806"/>
    <w:rsid w:val="323114A1"/>
    <w:rsid w:val="32401A5F"/>
    <w:rsid w:val="32450A49"/>
    <w:rsid w:val="32733020"/>
    <w:rsid w:val="32E91226"/>
    <w:rsid w:val="32FD0150"/>
    <w:rsid w:val="331E4C41"/>
    <w:rsid w:val="34281520"/>
    <w:rsid w:val="34513BC3"/>
    <w:rsid w:val="348C0B12"/>
    <w:rsid w:val="34E356BC"/>
    <w:rsid w:val="34FA5326"/>
    <w:rsid w:val="353B4E93"/>
    <w:rsid w:val="363F2C0C"/>
    <w:rsid w:val="36593BCE"/>
    <w:rsid w:val="36744B76"/>
    <w:rsid w:val="36CA1CEB"/>
    <w:rsid w:val="36E20DE2"/>
    <w:rsid w:val="37781747"/>
    <w:rsid w:val="3832358E"/>
    <w:rsid w:val="38455ACD"/>
    <w:rsid w:val="3952008D"/>
    <w:rsid w:val="39700927"/>
    <w:rsid w:val="399B4F77"/>
    <w:rsid w:val="39A90CEE"/>
    <w:rsid w:val="39C14CCD"/>
    <w:rsid w:val="39C8216B"/>
    <w:rsid w:val="39CE02F7"/>
    <w:rsid w:val="39E91C90"/>
    <w:rsid w:val="3A264ECB"/>
    <w:rsid w:val="3A753061"/>
    <w:rsid w:val="3AA568A4"/>
    <w:rsid w:val="3ADF6C22"/>
    <w:rsid w:val="3AF2437C"/>
    <w:rsid w:val="3BC16B7C"/>
    <w:rsid w:val="3C073099"/>
    <w:rsid w:val="3C2F2F4D"/>
    <w:rsid w:val="3C560971"/>
    <w:rsid w:val="3C8046E8"/>
    <w:rsid w:val="3CBA1ECE"/>
    <w:rsid w:val="3D5F62D7"/>
    <w:rsid w:val="3D6927AC"/>
    <w:rsid w:val="3DB76A4D"/>
    <w:rsid w:val="3DED6899"/>
    <w:rsid w:val="3E5748B5"/>
    <w:rsid w:val="3EB0583A"/>
    <w:rsid w:val="3EB63459"/>
    <w:rsid w:val="3EC63A97"/>
    <w:rsid w:val="3EE128D3"/>
    <w:rsid w:val="3EFF3445"/>
    <w:rsid w:val="3F1D08FE"/>
    <w:rsid w:val="3FC163CA"/>
    <w:rsid w:val="3FE77469"/>
    <w:rsid w:val="3FFC67C6"/>
    <w:rsid w:val="40EA0DEF"/>
    <w:rsid w:val="414E5502"/>
    <w:rsid w:val="419672F5"/>
    <w:rsid w:val="41BA150A"/>
    <w:rsid w:val="41D14514"/>
    <w:rsid w:val="41ED241C"/>
    <w:rsid w:val="42BD3892"/>
    <w:rsid w:val="42D5047B"/>
    <w:rsid w:val="43161A25"/>
    <w:rsid w:val="432320AF"/>
    <w:rsid w:val="43620568"/>
    <w:rsid w:val="43FB0D61"/>
    <w:rsid w:val="4500384B"/>
    <w:rsid w:val="459F1DF7"/>
    <w:rsid w:val="45B21D3E"/>
    <w:rsid w:val="462B4FD9"/>
    <w:rsid w:val="462E1E5C"/>
    <w:rsid w:val="4663564F"/>
    <w:rsid w:val="46784CA5"/>
    <w:rsid w:val="468F5A27"/>
    <w:rsid w:val="46AD07E1"/>
    <w:rsid w:val="46C61A8A"/>
    <w:rsid w:val="47402E57"/>
    <w:rsid w:val="48714718"/>
    <w:rsid w:val="48E05A2B"/>
    <w:rsid w:val="49E06C6F"/>
    <w:rsid w:val="4A626F28"/>
    <w:rsid w:val="4A7E6C1C"/>
    <w:rsid w:val="4A892140"/>
    <w:rsid w:val="4A91653B"/>
    <w:rsid w:val="4A9D14EF"/>
    <w:rsid w:val="4AA30431"/>
    <w:rsid w:val="4B481704"/>
    <w:rsid w:val="4B643212"/>
    <w:rsid w:val="4B7779DE"/>
    <w:rsid w:val="4CB21320"/>
    <w:rsid w:val="4D002EC4"/>
    <w:rsid w:val="4DCE2D32"/>
    <w:rsid w:val="4E716A1B"/>
    <w:rsid w:val="4ED74121"/>
    <w:rsid w:val="4EE40AB8"/>
    <w:rsid w:val="4F61577B"/>
    <w:rsid w:val="4F6F7D03"/>
    <w:rsid w:val="4FAA2095"/>
    <w:rsid w:val="4FC26744"/>
    <w:rsid w:val="4FF33B00"/>
    <w:rsid w:val="5045295A"/>
    <w:rsid w:val="506E4FE4"/>
    <w:rsid w:val="50731F61"/>
    <w:rsid w:val="50D569A0"/>
    <w:rsid w:val="51713037"/>
    <w:rsid w:val="518C2716"/>
    <w:rsid w:val="51A67184"/>
    <w:rsid w:val="51BF0246"/>
    <w:rsid w:val="52365AAA"/>
    <w:rsid w:val="527374AC"/>
    <w:rsid w:val="527631D3"/>
    <w:rsid w:val="52B94C58"/>
    <w:rsid w:val="52DC6BD6"/>
    <w:rsid w:val="52EB3E69"/>
    <w:rsid w:val="53284D52"/>
    <w:rsid w:val="53436D5F"/>
    <w:rsid w:val="53645AB6"/>
    <w:rsid w:val="53730F79"/>
    <w:rsid w:val="53A94D0A"/>
    <w:rsid w:val="53DB4AE7"/>
    <w:rsid w:val="546516EC"/>
    <w:rsid w:val="55153C96"/>
    <w:rsid w:val="559B3E13"/>
    <w:rsid w:val="55BF0097"/>
    <w:rsid w:val="55CB6212"/>
    <w:rsid w:val="55E85EB6"/>
    <w:rsid w:val="55F64BE0"/>
    <w:rsid w:val="56114474"/>
    <w:rsid w:val="562C0428"/>
    <w:rsid w:val="5643774D"/>
    <w:rsid w:val="56473189"/>
    <w:rsid w:val="56AC72EF"/>
    <w:rsid w:val="56D3645C"/>
    <w:rsid w:val="57282FF0"/>
    <w:rsid w:val="575C5E8C"/>
    <w:rsid w:val="575E5E03"/>
    <w:rsid w:val="57B6325B"/>
    <w:rsid w:val="57DE6C29"/>
    <w:rsid w:val="580B15DE"/>
    <w:rsid w:val="58311FC8"/>
    <w:rsid w:val="5874505D"/>
    <w:rsid w:val="58D01D7F"/>
    <w:rsid w:val="58ED3D14"/>
    <w:rsid w:val="59C2490A"/>
    <w:rsid w:val="59CE5661"/>
    <w:rsid w:val="5A30589F"/>
    <w:rsid w:val="5AC4216A"/>
    <w:rsid w:val="5AF1630A"/>
    <w:rsid w:val="5B0B16B8"/>
    <w:rsid w:val="5B6E1633"/>
    <w:rsid w:val="5BB75B84"/>
    <w:rsid w:val="5C020648"/>
    <w:rsid w:val="5CBF10FA"/>
    <w:rsid w:val="5CD0151C"/>
    <w:rsid w:val="5CD1078D"/>
    <w:rsid w:val="5CDC4DB2"/>
    <w:rsid w:val="5CDD4A0C"/>
    <w:rsid w:val="5D316353"/>
    <w:rsid w:val="5DB53234"/>
    <w:rsid w:val="5E696BCB"/>
    <w:rsid w:val="5E826883"/>
    <w:rsid w:val="5E9158C8"/>
    <w:rsid w:val="5EA566BE"/>
    <w:rsid w:val="5EB629D1"/>
    <w:rsid w:val="5EDD2D9A"/>
    <w:rsid w:val="5EE2547B"/>
    <w:rsid w:val="5F0971D7"/>
    <w:rsid w:val="5F65345E"/>
    <w:rsid w:val="604E213C"/>
    <w:rsid w:val="60844D3A"/>
    <w:rsid w:val="60C9598B"/>
    <w:rsid w:val="60CE6391"/>
    <w:rsid w:val="61031E33"/>
    <w:rsid w:val="615E7E54"/>
    <w:rsid w:val="619012B7"/>
    <w:rsid w:val="628F77C1"/>
    <w:rsid w:val="62CE6C5B"/>
    <w:rsid w:val="63FF230E"/>
    <w:rsid w:val="64250BB8"/>
    <w:rsid w:val="642C3476"/>
    <w:rsid w:val="64D06653"/>
    <w:rsid w:val="652259CA"/>
    <w:rsid w:val="6554287F"/>
    <w:rsid w:val="656E23B6"/>
    <w:rsid w:val="659811CB"/>
    <w:rsid w:val="65B94835"/>
    <w:rsid w:val="66094681"/>
    <w:rsid w:val="66D113B8"/>
    <w:rsid w:val="683E7CBF"/>
    <w:rsid w:val="684125E2"/>
    <w:rsid w:val="68FC195E"/>
    <w:rsid w:val="6951269B"/>
    <w:rsid w:val="698D1AD0"/>
    <w:rsid w:val="69EC2D01"/>
    <w:rsid w:val="69F14728"/>
    <w:rsid w:val="6A082F5A"/>
    <w:rsid w:val="6A2C5F9E"/>
    <w:rsid w:val="6A532EEA"/>
    <w:rsid w:val="6AF93999"/>
    <w:rsid w:val="6B982B6D"/>
    <w:rsid w:val="6BA902F3"/>
    <w:rsid w:val="6BAD7D8C"/>
    <w:rsid w:val="6BC00E1D"/>
    <w:rsid w:val="6BDA0DCC"/>
    <w:rsid w:val="6C0650A9"/>
    <w:rsid w:val="6C370A77"/>
    <w:rsid w:val="6C5A7B0B"/>
    <w:rsid w:val="6C9205D9"/>
    <w:rsid w:val="6C9C6D62"/>
    <w:rsid w:val="6CA15CBC"/>
    <w:rsid w:val="6CAB4EFF"/>
    <w:rsid w:val="6CF15FE1"/>
    <w:rsid w:val="6D2F407A"/>
    <w:rsid w:val="6D9621DC"/>
    <w:rsid w:val="6DA14ABC"/>
    <w:rsid w:val="6E40492A"/>
    <w:rsid w:val="6E604CE0"/>
    <w:rsid w:val="6EE41F5A"/>
    <w:rsid w:val="6EEE4EE0"/>
    <w:rsid w:val="6EF47329"/>
    <w:rsid w:val="6F3215C9"/>
    <w:rsid w:val="6F9B5ED2"/>
    <w:rsid w:val="6FA16408"/>
    <w:rsid w:val="6FBD4162"/>
    <w:rsid w:val="6FD24492"/>
    <w:rsid w:val="70491941"/>
    <w:rsid w:val="70BD411C"/>
    <w:rsid w:val="719C7804"/>
    <w:rsid w:val="71DF1DDA"/>
    <w:rsid w:val="724E6D50"/>
    <w:rsid w:val="72833DAA"/>
    <w:rsid w:val="728865F7"/>
    <w:rsid w:val="72B868C0"/>
    <w:rsid w:val="72F70237"/>
    <w:rsid w:val="72F841B4"/>
    <w:rsid w:val="732E774D"/>
    <w:rsid w:val="734D525A"/>
    <w:rsid w:val="737F4B30"/>
    <w:rsid w:val="738C1229"/>
    <w:rsid w:val="73AD3F4B"/>
    <w:rsid w:val="73AD5670"/>
    <w:rsid w:val="73CE107D"/>
    <w:rsid w:val="7416389E"/>
    <w:rsid w:val="74384AE8"/>
    <w:rsid w:val="74442DF9"/>
    <w:rsid w:val="74647D1F"/>
    <w:rsid w:val="746E4B32"/>
    <w:rsid w:val="748E2324"/>
    <w:rsid w:val="74996FAB"/>
    <w:rsid w:val="74A063FF"/>
    <w:rsid w:val="74DB2E35"/>
    <w:rsid w:val="75153B55"/>
    <w:rsid w:val="756A77B2"/>
    <w:rsid w:val="75EE7DC3"/>
    <w:rsid w:val="769D739A"/>
    <w:rsid w:val="76B659BD"/>
    <w:rsid w:val="76F15DF4"/>
    <w:rsid w:val="779B5E86"/>
    <w:rsid w:val="779D3256"/>
    <w:rsid w:val="77BB463D"/>
    <w:rsid w:val="77CF4191"/>
    <w:rsid w:val="77F9408E"/>
    <w:rsid w:val="78984708"/>
    <w:rsid w:val="78AC657F"/>
    <w:rsid w:val="78B54417"/>
    <w:rsid w:val="78F03AD1"/>
    <w:rsid w:val="78F20D5E"/>
    <w:rsid w:val="7A31516E"/>
    <w:rsid w:val="7A887D2A"/>
    <w:rsid w:val="7A9745EC"/>
    <w:rsid w:val="7AAA6D87"/>
    <w:rsid w:val="7AD10D15"/>
    <w:rsid w:val="7B146A38"/>
    <w:rsid w:val="7B6E220C"/>
    <w:rsid w:val="7BD81D81"/>
    <w:rsid w:val="7C162F1C"/>
    <w:rsid w:val="7C2B4BC9"/>
    <w:rsid w:val="7CB03AD2"/>
    <w:rsid w:val="7D963E96"/>
    <w:rsid w:val="7DA97324"/>
    <w:rsid w:val="7DE444B4"/>
    <w:rsid w:val="7E3F791D"/>
    <w:rsid w:val="7E484C48"/>
    <w:rsid w:val="7E755665"/>
    <w:rsid w:val="7EC00FD6"/>
    <w:rsid w:val="7F4E65E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7">
    <w:name w:val="Default Paragraph Font"/>
    <w:semiHidden/>
    <w:qFormat/>
    <w:uiPriority w:val="0"/>
  </w:style>
  <w:style w:type="table" w:default="1" w:styleId="5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footer"/>
    <w:basedOn w:val="1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3">
    <w:name w:val="header"/>
    <w:basedOn w:val="1"/>
    <w:qFormat/>
    <w:uiPriority w:val="0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  <w:spacing w:line="240" w:lineRule="auto"/>
      <w:jc w:val="both"/>
      <w:outlineLvl w:val="9"/>
    </w:pPr>
    <w:rPr>
      <w:sz w:val="18"/>
    </w:rPr>
  </w:style>
  <w:style w:type="paragraph" w:styleId="4">
    <w:name w:val="Normal (Web)"/>
    <w:basedOn w:val="1"/>
    <w:qFormat/>
    <w:uiPriority w:val="0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table" w:styleId="6">
    <w:name w:val="Table Grid"/>
    <w:basedOn w:val="5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8">
    <w:name w:val="Strong"/>
    <w:basedOn w:val="7"/>
    <w:qFormat/>
    <w:uiPriority w:val="0"/>
    <w:rPr>
      <w:b/>
    </w:rPr>
  </w:style>
  <w:style w:type="character" w:customStyle="1" w:styleId="9">
    <w:name w:val="font11"/>
    <w:basedOn w:val="7"/>
    <w:qFormat/>
    <w:uiPriority w:val="0"/>
    <w:rPr>
      <w:rFonts w:ascii="Arial" w:hAnsi="Arial" w:cs="Arial"/>
      <w:b/>
      <w:bCs/>
      <w:color w:val="000000"/>
      <w:sz w:val="20"/>
      <w:szCs w:val="20"/>
      <w:u w:val="none"/>
    </w:rPr>
  </w:style>
  <w:style w:type="character" w:customStyle="1" w:styleId="10">
    <w:name w:val="font61"/>
    <w:basedOn w:val="7"/>
    <w:qFormat/>
    <w:uiPriority w:val="0"/>
    <w:rPr>
      <w:rFonts w:hint="eastAsia" w:ascii="宋体" w:hAnsi="宋体" w:eastAsia="宋体" w:cs="宋体"/>
      <w:b/>
      <w:bCs/>
      <w:color w:val="339966"/>
      <w:sz w:val="20"/>
      <w:szCs w:val="20"/>
      <w:u w:val="none"/>
    </w:rPr>
  </w:style>
  <w:style w:type="character" w:customStyle="1" w:styleId="11">
    <w:name w:val="font31"/>
    <w:basedOn w:val="7"/>
    <w:qFormat/>
    <w:uiPriority w:val="0"/>
    <w:rPr>
      <w:rFonts w:hint="eastAsia" w:ascii="宋体" w:hAnsi="宋体" w:eastAsia="宋体" w:cs="宋体"/>
      <w:b/>
      <w:bCs/>
      <w:color w:val="000000"/>
      <w:sz w:val="20"/>
      <w:szCs w:val="20"/>
      <w:u w:val="none"/>
    </w:rPr>
  </w:style>
  <w:style w:type="character" w:customStyle="1" w:styleId="12">
    <w:name w:val="font71"/>
    <w:basedOn w:val="7"/>
    <w:qFormat/>
    <w:uiPriority w:val="0"/>
    <w:rPr>
      <w:rFonts w:hint="eastAsia" w:ascii="宋体" w:hAnsi="宋体" w:eastAsia="宋体" w:cs="宋体"/>
      <w:b/>
      <w:bCs/>
      <w:color w:val="FF0000"/>
      <w:sz w:val="20"/>
      <w:szCs w:val="20"/>
      <w:u w:val="none"/>
    </w:rPr>
  </w:style>
  <w:style w:type="character" w:customStyle="1" w:styleId="13">
    <w:name w:val="font41"/>
    <w:basedOn w:val="7"/>
    <w:qFormat/>
    <w:uiPriority w:val="0"/>
    <w:rPr>
      <w:rFonts w:hint="eastAsia" w:ascii="宋体" w:hAnsi="宋体" w:eastAsia="宋体" w:cs="宋体"/>
      <w:color w:val="000000"/>
      <w:sz w:val="20"/>
      <w:szCs w:val="20"/>
      <w:u w:val="none"/>
    </w:rPr>
  </w:style>
  <w:style w:type="character" w:customStyle="1" w:styleId="14">
    <w:name w:val="font01"/>
    <w:basedOn w:val="7"/>
    <w:qFormat/>
    <w:uiPriority w:val="0"/>
    <w:rPr>
      <w:rFonts w:hint="default" w:ascii="Arial" w:hAnsi="Arial" w:cs="Arial"/>
      <w:color w:val="000000"/>
      <w:sz w:val="20"/>
      <w:szCs w:val="20"/>
      <w:u w:val="none"/>
    </w:rPr>
  </w:style>
  <w:style w:type="character" w:customStyle="1" w:styleId="15">
    <w:name w:val="font81"/>
    <w:basedOn w:val="7"/>
    <w:qFormat/>
    <w:uiPriority w:val="0"/>
    <w:rPr>
      <w:rFonts w:hint="eastAsia" w:ascii="宋体" w:hAnsi="宋体" w:eastAsia="宋体" w:cs="宋体"/>
      <w:color w:val="FF0000"/>
      <w:sz w:val="20"/>
      <w:szCs w:val="20"/>
      <w:u w:val="none"/>
    </w:rPr>
  </w:style>
  <w:style w:type="character" w:customStyle="1" w:styleId="16">
    <w:name w:val="font91"/>
    <w:basedOn w:val="7"/>
    <w:qFormat/>
    <w:uiPriority w:val="0"/>
    <w:rPr>
      <w:rFonts w:hint="default" w:ascii="Arial" w:hAnsi="Arial" w:cs="Arial"/>
      <w:color w:val="FF0000"/>
      <w:sz w:val="20"/>
      <w:szCs w:val="20"/>
      <w:u w:val="none"/>
    </w:rPr>
  </w:style>
  <w:style w:type="character" w:customStyle="1" w:styleId="17">
    <w:name w:val="font21"/>
    <w:basedOn w:val="7"/>
    <w:qFormat/>
    <w:uiPriority w:val="0"/>
    <w:rPr>
      <w:rFonts w:hint="default" w:ascii="Times New Roman" w:hAnsi="Times New Roman" w:cs="Times New Roman"/>
      <w:color w:val="000000"/>
      <w:sz w:val="18"/>
      <w:szCs w:val="18"/>
      <w:u w:val="none"/>
    </w:rPr>
  </w:style>
  <w:style w:type="character" w:customStyle="1" w:styleId="18">
    <w:name w:val="font51"/>
    <w:basedOn w:val="7"/>
    <w:qFormat/>
    <w:uiPriority w:val="0"/>
    <w:rPr>
      <w:rFonts w:hint="eastAsia" w:ascii="宋体" w:hAnsi="宋体" w:eastAsia="宋体" w:cs="宋体"/>
      <w:color w:val="FF0000"/>
      <w:sz w:val="20"/>
      <w:szCs w:val="20"/>
      <w:u w:val="none"/>
    </w:rPr>
  </w:style>
  <w:style w:type="character" w:customStyle="1" w:styleId="19">
    <w:name w:val="font101"/>
    <w:basedOn w:val="7"/>
    <w:qFormat/>
    <w:uiPriority w:val="0"/>
    <w:rPr>
      <w:rFonts w:hint="eastAsia" w:ascii="宋体" w:hAnsi="宋体" w:eastAsia="宋体" w:cs="宋体"/>
      <w:color w:val="000000"/>
      <w:sz w:val="20"/>
      <w:szCs w:val="20"/>
      <w:u w:val="none"/>
    </w:rPr>
  </w:style>
  <w:style w:type="character" w:customStyle="1" w:styleId="20">
    <w:name w:val="font112"/>
    <w:basedOn w:val="7"/>
    <w:qFormat/>
    <w:uiPriority w:val="0"/>
    <w:rPr>
      <w:rFonts w:hint="eastAsia" w:ascii="宋体" w:hAnsi="宋体" w:eastAsia="宋体" w:cs="宋体"/>
      <w:color w:val="FF0000"/>
      <w:sz w:val="20"/>
      <w:szCs w:val="20"/>
      <w:u w:val="none"/>
    </w:rPr>
  </w:style>
  <w:style w:type="character" w:customStyle="1" w:styleId="21">
    <w:name w:val="font121"/>
    <w:basedOn w:val="7"/>
    <w:qFormat/>
    <w:uiPriority w:val="0"/>
    <w:rPr>
      <w:rFonts w:hint="default" w:ascii="Arial" w:hAnsi="Arial" w:cs="Arial"/>
      <w:color w:val="FF0000"/>
      <w:sz w:val="20"/>
      <w:szCs w:val="20"/>
      <w:u w:val="none"/>
    </w:rPr>
  </w:style>
  <w:style w:type="character" w:customStyle="1" w:styleId="22">
    <w:name w:val="font131"/>
    <w:basedOn w:val="7"/>
    <w:qFormat/>
    <w:uiPriority w:val="0"/>
    <w:rPr>
      <w:rFonts w:hint="eastAsia" w:ascii="宋体" w:hAnsi="宋体" w:eastAsia="宋体" w:cs="宋体"/>
      <w:color w:val="FF0000"/>
      <w:sz w:val="20"/>
      <w:szCs w:val="20"/>
      <w:u w:val="none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jpeg"/><Relationship Id="rId8" Type="http://schemas.openxmlformats.org/officeDocument/2006/relationships/image" Target="media/image4.jpeg"/><Relationship Id="rId7" Type="http://schemas.openxmlformats.org/officeDocument/2006/relationships/image" Target="media/image3.jpeg"/><Relationship Id="rId6" Type="http://schemas.openxmlformats.org/officeDocument/2006/relationships/image" Target="media/image2.jpeg"/><Relationship Id="rId52" Type="http://schemas.openxmlformats.org/officeDocument/2006/relationships/fontTable" Target="fontTable.xml"/><Relationship Id="rId51" Type="http://schemas.openxmlformats.org/officeDocument/2006/relationships/numbering" Target="numbering.xml"/><Relationship Id="rId50" Type="http://schemas.openxmlformats.org/officeDocument/2006/relationships/customXml" Target="../customXml/item1.xml"/><Relationship Id="rId5" Type="http://schemas.openxmlformats.org/officeDocument/2006/relationships/image" Target="media/image1.jpeg"/><Relationship Id="rId49" Type="http://schemas.openxmlformats.org/officeDocument/2006/relationships/image" Target="media/image45.png"/><Relationship Id="rId48" Type="http://schemas.openxmlformats.org/officeDocument/2006/relationships/image" Target="media/image44.png"/><Relationship Id="rId47" Type="http://schemas.openxmlformats.org/officeDocument/2006/relationships/image" Target="media/image43.png"/><Relationship Id="rId46" Type="http://schemas.openxmlformats.org/officeDocument/2006/relationships/image" Target="media/image42.png"/><Relationship Id="rId45" Type="http://schemas.openxmlformats.org/officeDocument/2006/relationships/image" Target="media/image41.png"/><Relationship Id="rId44" Type="http://schemas.openxmlformats.org/officeDocument/2006/relationships/image" Target="media/image40.png"/><Relationship Id="rId43" Type="http://schemas.openxmlformats.org/officeDocument/2006/relationships/image" Target="media/image39.png"/><Relationship Id="rId42" Type="http://schemas.openxmlformats.org/officeDocument/2006/relationships/image" Target="media/image38.png"/><Relationship Id="rId41" Type="http://schemas.openxmlformats.org/officeDocument/2006/relationships/image" Target="media/image37.png"/><Relationship Id="rId40" Type="http://schemas.openxmlformats.org/officeDocument/2006/relationships/image" Target="media/image36.png"/><Relationship Id="rId4" Type="http://schemas.openxmlformats.org/officeDocument/2006/relationships/theme" Target="theme/theme1.xml"/><Relationship Id="rId39" Type="http://schemas.openxmlformats.org/officeDocument/2006/relationships/image" Target="media/image35.png"/><Relationship Id="rId38" Type="http://schemas.openxmlformats.org/officeDocument/2006/relationships/image" Target="media/image34.jpeg"/><Relationship Id="rId37" Type="http://schemas.openxmlformats.org/officeDocument/2006/relationships/image" Target="media/image33.jpeg"/><Relationship Id="rId36" Type="http://schemas.openxmlformats.org/officeDocument/2006/relationships/image" Target="media/image32.jpeg"/><Relationship Id="rId35" Type="http://schemas.openxmlformats.org/officeDocument/2006/relationships/image" Target="media/image31.jpeg"/><Relationship Id="rId34" Type="http://schemas.openxmlformats.org/officeDocument/2006/relationships/image" Target="media/image30.jpeg"/><Relationship Id="rId33" Type="http://schemas.openxmlformats.org/officeDocument/2006/relationships/image" Target="media/image29.jpeg"/><Relationship Id="rId32" Type="http://schemas.openxmlformats.org/officeDocument/2006/relationships/image" Target="media/image28.jpeg"/><Relationship Id="rId31" Type="http://schemas.openxmlformats.org/officeDocument/2006/relationships/image" Target="media/image27.jpeg"/><Relationship Id="rId30" Type="http://schemas.openxmlformats.org/officeDocument/2006/relationships/image" Target="media/image26.jpeg"/><Relationship Id="rId3" Type="http://schemas.openxmlformats.org/officeDocument/2006/relationships/footer" Target="footer1.xml"/><Relationship Id="rId29" Type="http://schemas.openxmlformats.org/officeDocument/2006/relationships/image" Target="media/image25.jpeg"/><Relationship Id="rId28" Type="http://schemas.openxmlformats.org/officeDocument/2006/relationships/image" Target="media/image24.jpeg"/><Relationship Id="rId27" Type="http://schemas.openxmlformats.org/officeDocument/2006/relationships/image" Target="media/image23.jpeg"/><Relationship Id="rId26" Type="http://schemas.openxmlformats.org/officeDocument/2006/relationships/image" Target="media/image22.jpeg"/><Relationship Id="rId25" Type="http://schemas.openxmlformats.org/officeDocument/2006/relationships/image" Target="media/image21.jpeg"/><Relationship Id="rId24" Type="http://schemas.openxmlformats.org/officeDocument/2006/relationships/image" Target="media/image20.jpeg"/><Relationship Id="rId23" Type="http://schemas.openxmlformats.org/officeDocument/2006/relationships/image" Target="media/image19.jpeg"/><Relationship Id="rId22" Type="http://schemas.openxmlformats.org/officeDocument/2006/relationships/image" Target="media/image18.jpeg"/><Relationship Id="rId21" Type="http://schemas.openxmlformats.org/officeDocument/2006/relationships/image" Target="media/image17.jpeg"/><Relationship Id="rId20" Type="http://schemas.openxmlformats.org/officeDocument/2006/relationships/image" Target="media/image16.jpeg"/><Relationship Id="rId2" Type="http://schemas.openxmlformats.org/officeDocument/2006/relationships/settings" Target="settings.xml"/><Relationship Id="rId19" Type="http://schemas.openxmlformats.org/officeDocument/2006/relationships/image" Target="media/image15.jpeg"/><Relationship Id="rId18" Type="http://schemas.openxmlformats.org/officeDocument/2006/relationships/image" Target="media/image14.jpeg"/><Relationship Id="rId17" Type="http://schemas.openxmlformats.org/officeDocument/2006/relationships/image" Target="media/image13.jpeg"/><Relationship Id="rId16" Type="http://schemas.openxmlformats.org/officeDocument/2006/relationships/image" Target="media/image12.jpeg"/><Relationship Id="rId15" Type="http://schemas.openxmlformats.org/officeDocument/2006/relationships/image" Target="media/image11.jpeg"/><Relationship Id="rId14" Type="http://schemas.openxmlformats.org/officeDocument/2006/relationships/image" Target="media/image10.jpeg"/><Relationship Id="rId13" Type="http://schemas.openxmlformats.org/officeDocument/2006/relationships/image" Target="media/image9.jpeg"/><Relationship Id="rId12" Type="http://schemas.openxmlformats.org/officeDocument/2006/relationships/image" Target="media/image8.jpeg"/><Relationship Id="rId11" Type="http://schemas.openxmlformats.org/officeDocument/2006/relationships/image" Target="media/image7.jpeg"/><Relationship Id="rId10" Type="http://schemas.openxmlformats.org/officeDocument/2006/relationships/image" Target="media/image6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/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30</Pages>
  <Words>1525</Words>
  <Characters>1676</Characters>
  <Lines>0</Lines>
  <Paragraphs>0</Paragraphs>
  <TotalTime>23</TotalTime>
  <ScaleCrop>false</ScaleCrop>
  <LinksUpToDate>false</LinksUpToDate>
  <CharactersWithSpaces>1703</CharactersWithSpaces>
  <Application>WPS Office_12.1.0.22529_F1E327BC-269C-435d-A152-05C5408002CA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2021-02-25T00:58:00Z</dcterms:created>
  <dc:creator>色彩113</dc:creator>
  <cp:lastModifiedBy>尹晓东</cp:lastModifiedBy>
  <cp:lastPrinted>2024-09-18T04:48:00Z</cp:lastPrinted>
  <dcterms:modified xsi:type="dcterms:W3CDTF">2025-09-26T06:59:54Z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2052-12.1.0.22529</vt:lpwstr>
  </property>
  <property fmtid="{D5CDD505-2E9C-101B-9397-08002B2CF9AE}" pid="3" name="ICV">
    <vt:lpwstr>5A75CD6D8CA440BE8666C1F4316599A8</vt:lpwstr>
  </property>
  <property fmtid="{D5CDD505-2E9C-101B-9397-08002B2CF9AE}" pid="4" name="KSOTemplateDocerSaveRecord">
    <vt:lpwstr>eyJoZGlkIjoiOTZjNTExYjcwODUyMzFiYmZmMGJkM2FlYzEzZTU0MTUiLCJ1c2VySWQiOiIyMzk2OTI0NDkifQ==</vt:lpwstr>
  </property>
</Properties>
</file>